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419" w:rsidRPr="00B44419" w:rsidRDefault="00B44419" w:rsidP="00B44419">
      <w:pPr>
        <w:rPr>
          <w:b/>
          <w:bCs/>
          <w:sz w:val="28"/>
          <w:szCs w:val="28"/>
        </w:rPr>
      </w:pPr>
      <w:r w:rsidRPr="00B44419">
        <w:rPr>
          <w:b/>
          <w:bCs/>
          <w:sz w:val="28"/>
          <w:szCs w:val="28"/>
        </w:rPr>
        <w:t>**Sommaire**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**Première partie : L’eau atmosphérique**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1. La vapeur d’eau dans l’atmosphère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2. La condensation et la formation des nuages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3. Les précipitations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4. La mesure et la répartition des précipitations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5. Les bilans hydriques et l’évaporation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**Deuxième partie : L’eau continentale**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6. Les eaux de surface : rivières et fleuves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7. Les régimes fluviaux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8. Les lacs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9. Les eaux souterraines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  <w:r w:rsidRPr="00B44419">
        <w:rPr>
          <w:b/>
          <w:bCs/>
          <w:sz w:val="24"/>
          <w:szCs w:val="24"/>
        </w:rPr>
        <w:t>10. Les relations entre eaux de surface et eaux souterraines</w:t>
      </w:r>
    </w:p>
    <w:p w:rsidR="00B44419" w:rsidRPr="00B44419" w:rsidRDefault="00B44419" w:rsidP="00B44419">
      <w:pPr>
        <w:rPr>
          <w:b/>
          <w:bCs/>
          <w:sz w:val="24"/>
          <w:szCs w:val="24"/>
        </w:rPr>
      </w:pPr>
    </w:p>
    <w:sectPr w:rsidR="00B44419" w:rsidRPr="00B44419" w:rsidSect="00F61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44419"/>
    <w:rsid w:val="00B44419"/>
    <w:rsid w:val="00F6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3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390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2026-02-26T09:08:00Z</dcterms:created>
  <dcterms:modified xsi:type="dcterms:W3CDTF">2026-02-26T09:09:00Z</dcterms:modified>
</cp:coreProperties>
</file>