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A6C" w:rsidRPr="00BE0A6C" w:rsidRDefault="00BE0A6C" w:rsidP="00BE0A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E0A6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Sommaire </w:t>
      </w:r>
    </w:p>
    <w:p w:rsidR="00BE0A6C" w:rsidRPr="00BE0A6C" w:rsidRDefault="00BE0A6C" w:rsidP="00BE0A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E0A6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 Introduction</w:t>
      </w:r>
    </w:p>
    <w:p w:rsidR="00BE0A6C" w:rsidRPr="00BE0A6C" w:rsidRDefault="00BE0A6C" w:rsidP="00BE0A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0A6C">
        <w:rPr>
          <w:rFonts w:ascii="Times New Roman" w:eastAsia="Times New Roman" w:hAnsi="Times New Roman" w:cs="Times New Roman"/>
          <w:sz w:val="24"/>
          <w:szCs w:val="24"/>
          <w:lang w:eastAsia="fr-FR"/>
        </w:rPr>
        <w:t>Présentation du manuel et objectifs</w:t>
      </w:r>
    </w:p>
    <w:p w:rsidR="00BE0A6C" w:rsidRPr="00BE0A6C" w:rsidRDefault="00BE0A6C" w:rsidP="00BE0A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0A6C">
        <w:rPr>
          <w:rFonts w:ascii="Times New Roman" w:eastAsia="Times New Roman" w:hAnsi="Times New Roman" w:cs="Times New Roman"/>
          <w:sz w:val="24"/>
          <w:szCs w:val="24"/>
          <w:lang w:eastAsia="fr-FR"/>
        </w:rPr>
        <w:t>Rappels des concepts fondamentaux de la résistance des matériaux</w:t>
      </w:r>
    </w:p>
    <w:p w:rsidR="00BE0A6C" w:rsidRPr="00BE0A6C" w:rsidRDefault="00BE0A6C" w:rsidP="00BE0A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0A6C">
        <w:rPr>
          <w:rFonts w:ascii="Times New Roman" w:eastAsia="Times New Roman" w:hAnsi="Times New Roman" w:cs="Times New Roman"/>
          <w:sz w:val="24"/>
          <w:szCs w:val="24"/>
          <w:lang w:eastAsia="fr-FR"/>
        </w:rPr>
        <w:t>Notation, symboles et unités</w:t>
      </w:r>
    </w:p>
    <w:p w:rsidR="00BE0A6C" w:rsidRPr="00BE0A6C" w:rsidRDefault="00BE0A6C" w:rsidP="00BE0A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E0A6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 Traction et compression</w:t>
      </w:r>
    </w:p>
    <w:p w:rsidR="00BE0A6C" w:rsidRPr="00BE0A6C" w:rsidRDefault="00BE0A6C" w:rsidP="00BE0A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0A6C">
        <w:rPr>
          <w:rFonts w:ascii="Times New Roman" w:eastAsia="Times New Roman" w:hAnsi="Times New Roman" w:cs="Times New Roman"/>
          <w:sz w:val="24"/>
          <w:szCs w:val="24"/>
          <w:lang w:eastAsia="fr-FR"/>
        </w:rPr>
        <w:t>Barres sollicitées axialement</w:t>
      </w:r>
    </w:p>
    <w:p w:rsidR="00BE0A6C" w:rsidRPr="00BE0A6C" w:rsidRDefault="00BE0A6C" w:rsidP="00BE0A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0A6C">
        <w:rPr>
          <w:rFonts w:ascii="Times New Roman" w:eastAsia="Times New Roman" w:hAnsi="Times New Roman" w:cs="Times New Roman"/>
          <w:sz w:val="24"/>
          <w:szCs w:val="24"/>
          <w:lang w:eastAsia="fr-FR"/>
        </w:rPr>
        <w:t>Calcul des contraintes normales et allongements</w:t>
      </w:r>
    </w:p>
    <w:p w:rsidR="00BE0A6C" w:rsidRPr="00BE0A6C" w:rsidRDefault="00BE0A6C" w:rsidP="00BE0A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0A6C">
        <w:rPr>
          <w:rFonts w:ascii="Times New Roman" w:eastAsia="Times New Roman" w:hAnsi="Times New Roman" w:cs="Times New Roman"/>
          <w:sz w:val="24"/>
          <w:szCs w:val="24"/>
          <w:lang w:eastAsia="fr-FR"/>
        </w:rPr>
        <w:t>Exercices corrigés et applications pratiques</w:t>
      </w:r>
    </w:p>
    <w:p w:rsidR="00BE0A6C" w:rsidRPr="00BE0A6C" w:rsidRDefault="00BE0A6C" w:rsidP="00BE0A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E0A6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 Cisaillement</w:t>
      </w:r>
    </w:p>
    <w:p w:rsidR="00BE0A6C" w:rsidRPr="00BE0A6C" w:rsidRDefault="00BE0A6C" w:rsidP="00BE0A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0A6C">
        <w:rPr>
          <w:rFonts w:ascii="Times New Roman" w:eastAsia="Times New Roman" w:hAnsi="Times New Roman" w:cs="Times New Roman"/>
          <w:sz w:val="24"/>
          <w:szCs w:val="24"/>
          <w:lang w:eastAsia="fr-FR"/>
        </w:rPr>
        <w:t>Effort tranchant dans les poutres et barres</w:t>
      </w:r>
    </w:p>
    <w:p w:rsidR="00BE0A6C" w:rsidRPr="00BE0A6C" w:rsidRDefault="00BE0A6C" w:rsidP="00BE0A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0A6C">
        <w:rPr>
          <w:rFonts w:ascii="Times New Roman" w:eastAsia="Times New Roman" w:hAnsi="Times New Roman" w:cs="Times New Roman"/>
          <w:sz w:val="24"/>
          <w:szCs w:val="24"/>
          <w:lang w:eastAsia="fr-FR"/>
        </w:rPr>
        <w:t>Contrainte de cisaillement et répartition dans les sections</w:t>
      </w:r>
    </w:p>
    <w:p w:rsidR="00BE0A6C" w:rsidRPr="00BE0A6C" w:rsidRDefault="00BE0A6C" w:rsidP="00BE0A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0A6C">
        <w:rPr>
          <w:rFonts w:ascii="Times New Roman" w:eastAsia="Times New Roman" w:hAnsi="Times New Roman" w:cs="Times New Roman"/>
          <w:sz w:val="24"/>
          <w:szCs w:val="24"/>
          <w:lang w:eastAsia="fr-FR"/>
        </w:rPr>
        <w:t>Exercices corrigés</w:t>
      </w:r>
    </w:p>
    <w:p w:rsidR="00BE0A6C" w:rsidRPr="00BE0A6C" w:rsidRDefault="00BE0A6C" w:rsidP="00BE0A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E0A6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 Flexion</w:t>
      </w:r>
    </w:p>
    <w:p w:rsidR="00BE0A6C" w:rsidRPr="00BE0A6C" w:rsidRDefault="00BE0A6C" w:rsidP="00BE0A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0A6C">
        <w:rPr>
          <w:rFonts w:ascii="Times New Roman" w:eastAsia="Times New Roman" w:hAnsi="Times New Roman" w:cs="Times New Roman"/>
          <w:sz w:val="24"/>
          <w:szCs w:val="24"/>
          <w:lang w:eastAsia="fr-FR"/>
        </w:rPr>
        <w:t>Flexion simple : poutres et appuis simples</w:t>
      </w:r>
    </w:p>
    <w:p w:rsidR="00BE0A6C" w:rsidRPr="00BE0A6C" w:rsidRDefault="00BE0A6C" w:rsidP="00BE0A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0A6C">
        <w:rPr>
          <w:rFonts w:ascii="Times New Roman" w:eastAsia="Times New Roman" w:hAnsi="Times New Roman" w:cs="Times New Roman"/>
          <w:sz w:val="24"/>
          <w:szCs w:val="24"/>
          <w:lang w:eastAsia="fr-FR"/>
        </w:rPr>
        <w:t>Diagrammes des efforts internes</w:t>
      </w:r>
    </w:p>
    <w:p w:rsidR="00BE0A6C" w:rsidRPr="00BE0A6C" w:rsidRDefault="00BE0A6C" w:rsidP="00BE0A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0A6C">
        <w:rPr>
          <w:rFonts w:ascii="Times New Roman" w:eastAsia="Times New Roman" w:hAnsi="Times New Roman" w:cs="Times New Roman"/>
          <w:sz w:val="24"/>
          <w:szCs w:val="24"/>
          <w:lang w:eastAsia="fr-FR"/>
        </w:rPr>
        <w:t>Calcul des contraintes et applications concrètes</w:t>
      </w:r>
    </w:p>
    <w:p w:rsidR="00BE0A6C" w:rsidRPr="00BE0A6C" w:rsidRDefault="00BE0A6C" w:rsidP="00BE0A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0A6C">
        <w:rPr>
          <w:rFonts w:ascii="Times New Roman" w:eastAsia="Times New Roman" w:hAnsi="Times New Roman" w:cs="Times New Roman"/>
          <w:sz w:val="24"/>
          <w:szCs w:val="24"/>
          <w:lang w:eastAsia="fr-FR"/>
        </w:rPr>
        <w:t>Exercices corrigés</w:t>
      </w:r>
    </w:p>
    <w:p w:rsidR="00BE0A6C" w:rsidRPr="00BE0A6C" w:rsidRDefault="00BE0A6C" w:rsidP="00BE0A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E0A6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5. Torsion</w:t>
      </w:r>
    </w:p>
    <w:p w:rsidR="00BE0A6C" w:rsidRPr="00BE0A6C" w:rsidRDefault="00BE0A6C" w:rsidP="00BE0A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0A6C">
        <w:rPr>
          <w:rFonts w:ascii="Times New Roman" w:eastAsia="Times New Roman" w:hAnsi="Times New Roman" w:cs="Times New Roman"/>
          <w:sz w:val="24"/>
          <w:szCs w:val="24"/>
          <w:lang w:eastAsia="fr-FR"/>
        </w:rPr>
        <w:t>Arbres circulaires et barres soumises à un couple</w:t>
      </w:r>
    </w:p>
    <w:p w:rsidR="00BE0A6C" w:rsidRPr="00BE0A6C" w:rsidRDefault="00BE0A6C" w:rsidP="00BE0A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0A6C">
        <w:rPr>
          <w:rFonts w:ascii="Times New Roman" w:eastAsia="Times New Roman" w:hAnsi="Times New Roman" w:cs="Times New Roman"/>
          <w:sz w:val="24"/>
          <w:szCs w:val="24"/>
          <w:lang w:eastAsia="fr-FR"/>
        </w:rPr>
        <w:t>Calcul des contraintes de torsion et angles de rotation</w:t>
      </w:r>
    </w:p>
    <w:p w:rsidR="00BE0A6C" w:rsidRPr="00BE0A6C" w:rsidRDefault="00BE0A6C" w:rsidP="00BE0A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0A6C">
        <w:rPr>
          <w:rFonts w:ascii="Times New Roman" w:eastAsia="Times New Roman" w:hAnsi="Times New Roman" w:cs="Times New Roman"/>
          <w:sz w:val="24"/>
          <w:szCs w:val="24"/>
          <w:lang w:eastAsia="fr-FR"/>
        </w:rPr>
        <w:t>Exercices corrigés</w:t>
      </w:r>
    </w:p>
    <w:p w:rsidR="00BE0A6C" w:rsidRPr="00BE0A6C" w:rsidRDefault="00BE0A6C" w:rsidP="00BE0A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E0A6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 Sollicitations composées</w:t>
      </w:r>
    </w:p>
    <w:p w:rsidR="00BE0A6C" w:rsidRPr="00BE0A6C" w:rsidRDefault="00BE0A6C" w:rsidP="00BE0A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0A6C">
        <w:rPr>
          <w:rFonts w:ascii="Times New Roman" w:eastAsia="Times New Roman" w:hAnsi="Times New Roman" w:cs="Times New Roman"/>
          <w:sz w:val="24"/>
          <w:szCs w:val="24"/>
          <w:lang w:eastAsia="fr-FR"/>
        </w:rPr>
        <w:t>Combinaison de traction, flexion et torsion</w:t>
      </w:r>
    </w:p>
    <w:p w:rsidR="00BE0A6C" w:rsidRPr="00BE0A6C" w:rsidRDefault="00BE0A6C" w:rsidP="00BE0A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0A6C">
        <w:rPr>
          <w:rFonts w:ascii="Times New Roman" w:eastAsia="Times New Roman" w:hAnsi="Times New Roman" w:cs="Times New Roman"/>
          <w:sz w:val="24"/>
          <w:szCs w:val="24"/>
          <w:lang w:eastAsia="fr-FR"/>
        </w:rPr>
        <w:t>Méthodes pour déterminer les contraintes résultantes</w:t>
      </w:r>
    </w:p>
    <w:p w:rsidR="00BE0A6C" w:rsidRPr="00BE0A6C" w:rsidRDefault="00BE0A6C" w:rsidP="00BE0A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0A6C">
        <w:rPr>
          <w:rFonts w:ascii="Times New Roman" w:eastAsia="Times New Roman" w:hAnsi="Times New Roman" w:cs="Times New Roman"/>
          <w:sz w:val="24"/>
          <w:szCs w:val="24"/>
          <w:lang w:eastAsia="fr-FR"/>
        </w:rPr>
        <w:t>Exercices corrigés</w:t>
      </w:r>
    </w:p>
    <w:p w:rsidR="00BE0A6C" w:rsidRPr="00BE0A6C" w:rsidRDefault="00BE0A6C" w:rsidP="00BE0A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E0A6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7. Structures simples et cas pratiques</w:t>
      </w:r>
    </w:p>
    <w:p w:rsidR="00BE0A6C" w:rsidRPr="00BE0A6C" w:rsidRDefault="00BE0A6C" w:rsidP="00BE0A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0A6C">
        <w:rPr>
          <w:rFonts w:ascii="Times New Roman" w:eastAsia="Times New Roman" w:hAnsi="Times New Roman" w:cs="Times New Roman"/>
          <w:sz w:val="24"/>
          <w:szCs w:val="24"/>
          <w:lang w:eastAsia="fr-FR"/>
        </w:rPr>
        <w:t>Poutres isostatiques</w:t>
      </w:r>
    </w:p>
    <w:p w:rsidR="00BE0A6C" w:rsidRPr="00BE0A6C" w:rsidRDefault="00BE0A6C" w:rsidP="00BE0A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0A6C">
        <w:rPr>
          <w:rFonts w:ascii="Times New Roman" w:eastAsia="Times New Roman" w:hAnsi="Times New Roman" w:cs="Times New Roman"/>
          <w:sz w:val="24"/>
          <w:szCs w:val="24"/>
          <w:lang w:eastAsia="fr-FR"/>
        </w:rPr>
        <w:t>Colonnes et stabilité</w:t>
      </w:r>
    </w:p>
    <w:p w:rsidR="00BE0A6C" w:rsidRPr="00BE0A6C" w:rsidRDefault="00BE0A6C" w:rsidP="00BE0A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0A6C">
        <w:rPr>
          <w:rFonts w:ascii="Times New Roman" w:eastAsia="Times New Roman" w:hAnsi="Times New Roman" w:cs="Times New Roman"/>
          <w:sz w:val="24"/>
          <w:szCs w:val="24"/>
          <w:lang w:eastAsia="fr-FR"/>
        </w:rPr>
        <w:t>Analyse des diagrammes d’efforts</w:t>
      </w:r>
    </w:p>
    <w:p w:rsidR="00BE0A6C" w:rsidRPr="00BE0A6C" w:rsidRDefault="00BE0A6C" w:rsidP="00BE0A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0A6C">
        <w:rPr>
          <w:rFonts w:ascii="Times New Roman" w:eastAsia="Times New Roman" w:hAnsi="Times New Roman" w:cs="Times New Roman"/>
          <w:sz w:val="24"/>
          <w:szCs w:val="24"/>
          <w:lang w:eastAsia="fr-FR"/>
        </w:rPr>
        <w:t>Exercices de synthèse</w:t>
      </w:r>
    </w:p>
    <w:p w:rsidR="00BE0A6C" w:rsidRPr="00BE0A6C" w:rsidRDefault="00BE0A6C" w:rsidP="00BE0A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E0A6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8. Annexes et tables</w:t>
      </w:r>
    </w:p>
    <w:p w:rsidR="00BE0A6C" w:rsidRPr="00BE0A6C" w:rsidRDefault="00BE0A6C" w:rsidP="00BE0A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0A6C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Formules essentielles</w:t>
      </w:r>
    </w:p>
    <w:p w:rsidR="00BE0A6C" w:rsidRPr="00BE0A6C" w:rsidRDefault="00BE0A6C" w:rsidP="00BE0A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0A6C">
        <w:rPr>
          <w:rFonts w:ascii="Times New Roman" w:eastAsia="Times New Roman" w:hAnsi="Times New Roman" w:cs="Times New Roman"/>
          <w:sz w:val="24"/>
          <w:szCs w:val="24"/>
          <w:lang w:eastAsia="fr-FR"/>
        </w:rPr>
        <w:t>Coefficients et tables pour le calcul rapide</w:t>
      </w:r>
    </w:p>
    <w:p w:rsidR="00BE0A6C" w:rsidRPr="00BE0A6C" w:rsidRDefault="00BE0A6C" w:rsidP="00BE0A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E0A6C">
        <w:rPr>
          <w:rFonts w:ascii="Times New Roman" w:eastAsia="Times New Roman" w:hAnsi="Times New Roman" w:cs="Times New Roman"/>
          <w:sz w:val="24"/>
          <w:szCs w:val="24"/>
          <w:lang w:eastAsia="fr-FR"/>
        </w:rPr>
        <w:t>Symboles et unités</w:t>
      </w:r>
    </w:p>
    <w:p w:rsidR="00E103E3" w:rsidRDefault="00E103E3" w:rsidP="00E103E3"/>
    <w:sectPr w:rsidR="00E103E3" w:rsidSect="00F667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92B48"/>
    <w:multiLevelType w:val="multilevel"/>
    <w:tmpl w:val="4956E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E52C09"/>
    <w:multiLevelType w:val="multilevel"/>
    <w:tmpl w:val="169E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B55C12"/>
    <w:multiLevelType w:val="multilevel"/>
    <w:tmpl w:val="F3AE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233F50"/>
    <w:multiLevelType w:val="multilevel"/>
    <w:tmpl w:val="4166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2B2A6E"/>
    <w:multiLevelType w:val="multilevel"/>
    <w:tmpl w:val="16DA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1B59A5"/>
    <w:multiLevelType w:val="multilevel"/>
    <w:tmpl w:val="D11E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A86069"/>
    <w:multiLevelType w:val="multilevel"/>
    <w:tmpl w:val="C1C6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1D0CF1"/>
    <w:multiLevelType w:val="multilevel"/>
    <w:tmpl w:val="7878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03E3"/>
    <w:rsid w:val="001454F1"/>
    <w:rsid w:val="001C521D"/>
    <w:rsid w:val="00543FDC"/>
    <w:rsid w:val="00771C59"/>
    <w:rsid w:val="00BE0A6C"/>
    <w:rsid w:val="00E103E3"/>
    <w:rsid w:val="00F667AE"/>
    <w:rsid w:val="00FF3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7AE"/>
  </w:style>
  <w:style w:type="paragraph" w:styleId="Titre2">
    <w:name w:val="heading 2"/>
    <w:basedOn w:val="Normal"/>
    <w:link w:val="Titre2Car"/>
    <w:uiPriority w:val="9"/>
    <w:qFormat/>
    <w:rsid w:val="00BE0A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BE0A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E0A6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E0A6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BE0A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E0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4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</dc:creator>
  <cp:lastModifiedBy>biblio</cp:lastModifiedBy>
  <cp:revision>2</cp:revision>
  <dcterms:created xsi:type="dcterms:W3CDTF">2025-12-21T12:48:00Z</dcterms:created>
  <dcterms:modified xsi:type="dcterms:W3CDTF">2025-12-21T12:48:00Z</dcterms:modified>
</cp:coreProperties>
</file>