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87" w:rsidRDefault="00462D87" w:rsidP="00462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B3B43"/>
          <w:sz w:val="32"/>
          <w:szCs w:val="32"/>
          <w:lang w:eastAsia="fr-FR"/>
        </w:rPr>
      </w:pPr>
      <w:r w:rsidRPr="00462D87">
        <w:rPr>
          <w:rFonts w:ascii="Arial" w:eastAsia="Times New Roman" w:hAnsi="Arial" w:cs="Arial"/>
          <w:b/>
          <w:bCs/>
          <w:color w:val="2B3B43"/>
          <w:sz w:val="32"/>
          <w:szCs w:val="32"/>
          <w:lang w:eastAsia="fr-FR"/>
        </w:rPr>
        <w:t>SOMMAIRE :</w:t>
      </w:r>
    </w:p>
    <w:p w:rsidR="004743E9" w:rsidRPr="004743E9" w:rsidRDefault="004743E9" w:rsidP="004743E9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4743E9">
        <w:rPr>
          <w:rStyle w:val="lev"/>
          <w:sz w:val="28"/>
          <w:szCs w:val="28"/>
        </w:rPr>
        <w:t>Liste des auteurs</w:t>
      </w:r>
    </w:p>
    <w:p w:rsidR="004743E9" w:rsidRPr="004743E9" w:rsidRDefault="004743E9" w:rsidP="004743E9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4743E9">
        <w:rPr>
          <w:rStyle w:val="lev"/>
          <w:sz w:val="28"/>
          <w:szCs w:val="28"/>
        </w:rPr>
        <w:t>Préface</w:t>
      </w:r>
    </w:p>
    <w:p w:rsidR="004743E9" w:rsidRPr="004743E9" w:rsidRDefault="004743E9" w:rsidP="004743E9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4743E9">
        <w:rPr>
          <w:rStyle w:val="lev"/>
          <w:sz w:val="28"/>
          <w:szCs w:val="28"/>
        </w:rPr>
        <w:t>Introduction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 xml:space="preserve">Chapitre 1 : Les </w:t>
      </w:r>
      <w:proofErr w:type="spellStart"/>
      <w:r>
        <w:rPr>
          <w:rStyle w:val="lev"/>
          <w:b/>
          <w:bCs/>
        </w:rPr>
        <w:t>quasicristaux</w:t>
      </w:r>
      <w:proofErr w:type="spellEnd"/>
    </w:p>
    <w:p w:rsidR="004743E9" w:rsidRDefault="004743E9" w:rsidP="004743E9">
      <w:pPr>
        <w:pStyle w:val="NormalWeb"/>
      </w:pPr>
      <w:r>
        <w:t xml:space="preserve">Matériaux avec ordre quasi-périodique et propriétés physiques inhabituelles.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 xml:space="preserve">Chapitre 2 : Matériaux </w:t>
      </w:r>
      <w:proofErr w:type="spellStart"/>
      <w:r>
        <w:rPr>
          <w:rStyle w:val="lev"/>
          <w:b/>
          <w:bCs/>
        </w:rPr>
        <w:t>nanostructurés</w:t>
      </w:r>
      <w:proofErr w:type="spellEnd"/>
    </w:p>
    <w:p w:rsidR="004743E9" w:rsidRDefault="004743E9" w:rsidP="004743E9">
      <w:pPr>
        <w:pStyle w:val="NormalWeb"/>
      </w:pPr>
      <w:r>
        <w:t xml:space="preserve">Propriétés structurelles et mécaniques des matériaux à l’échelle nanométrique.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3 : Nanotubes de carbone</w:t>
      </w:r>
    </w:p>
    <w:p w:rsidR="004743E9" w:rsidRDefault="004743E9" w:rsidP="004743E9">
      <w:pPr>
        <w:pStyle w:val="NormalWeb"/>
      </w:pPr>
      <w:r>
        <w:t xml:space="preserve">Structure, synthèse et applications des nanotubes.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4 : Alliages à mémoire de forme</w:t>
      </w:r>
    </w:p>
    <w:p w:rsidR="004743E9" w:rsidRDefault="004743E9" w:rsidP="004743E9">
      <w:pPr>
        <w:pStyle w:val="NormalWeb"/>
      </w:pPr>
      <w:r>
        <w:t xml:space="preserve">Comportement </w:t>
      </w:r>
      <w:proofErr w:type="spellStart"/>
      <w:r>
        <w:t>thermo-mécanique</w:t>
      </w:r>
      <w:proofErr w:type="spellEnd"/>
      <w:r>
        <w:t xml:space="preserve"> des alliages capables de « se souvenir » d’une forme initiale.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5 : Matériaux adaptatifs</w:t>
      </w:r>
    </w:p>
    <w:p w:rsidR="004743E9" w:rsidRDefault="004743E9" w:rsidP="004743E9">
      <w:pPr>
        <w:pStyle w:val="NormalWeb"/>
      </w:pPr>
      <w:r>
        <w:t xml:space="preserve">Matériaux capables de répondre ou de s’ajuster à leur environnement.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6 : Polymères fonctionnels</w:t>
      </w:r>
    </w:p>
    <w:p w:rsidR="004743E9" w:rsidRDefault="004743E9" w:rsidP="004743E9">
      <w:pPr>
        <w:pStyle w:val="NormalWeb"/>
      </w:pPr>
      <w:r>
        <w:t xml:space="preserve">Polymères ayant des fonctions spécifiques (électriques, optiques, réactives…).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7 : Supraconducteurs à haute température critique</w:t>
      </w:r>
    </w:p>
    <w:p w:rsidR="004743E9" w:rsidRDefault="004743E9" w:rsidP="004743E9">
      <w:pPr>
        <w:pStyle w:val="NormalWeb"/>
      </w:pPr>
      <w:r>
        <w:t xml:space="preserve">Matériaux supraconducteurs opérant à des températures relativement élevées.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8 : Nouveaux matériaux pour le stockage et la conversion de l’énergie</w:t>
      </w:r>
    </w:p>
    <w:p w:rsidR="004743E9" w:rsidRDefault="004743E9" w:rsidP="004743E9">
      <w:pPr>
        <w:pStyle w:val="NormalWeb"/>
      </w:pPr>
      <w:r>
        <w:t xml:space="preserve">Solutions avancées pour l’énergie (batteries, </w:t>
      </w:r>
      <w:proofErr w:type="spellStart"/>
      <w:r>
        <w:t>supercapaciteurs</w:t>
      </w:r>
      <w:proofErr w:type="spellEnd"/>
      <w:r>
        <w:t xml:space="preserve">, matériaux d’électrode…).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9 : Verres spéciaux</w:t>
      </w:r>
    </w:p>
    <w:p w:rsidR="004743E9" w:rsidRDefault="004743E9" w:rsidP="004743E9">
      <w:pPr>
        <w:pStyle w:val="NormalWeb"/>
      </w:pPr>
      <w:r>
        <w:t xml:space="preserve">Applications à l’optique et au confinement des déchets radioactifs.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 xml:space="preserve">Chapitre 10 : Biocéramiques et </w:t>
      </w:r>
      <w:proofErr w:type="spellStart"/>
      <w:r>
        <w:rPr>
          <w:rStyle w:val="lev"/>
          <w:b/>
          <w:bCs/>
        </w:rPr>
        <w:t>biociments</w:t>
      </w:r>
      <w:proofErr w:type="spellEnd"/>
      <w:r>
        <w:rPr>
          <w:rStyle w:val="lev"/>
          <w:b/>
          <w:bCs/>
        </w:rPr>
        <w:t xml:space="preserve"> résorbables</w:t>
      </w:r>
    </w:p>
    <w:p w:rsidR="004743E9" w:rsidRDefault="004743E9" w:rsidP="004743E9">
      <w:pPr>
        <w:pStyle w:val="NormalWeb"/>
      </w:pPr>
      <w:r>
        <w:t xml:space="preserve">Matériaux pour comblement osseux et applications biomédicales.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lastRenderedPageBreak/>
        <w:t>Chapitre 11 : Composites céramiques à fibres longues</w:t>
      </w:r>
    </w:p>
    <w:p w:rsidR="004743E9" w:rsidRDefault="004743E9" w:rsidP="004743E9">
      <w:pPr>
        <w:pStyle w:val="NormalWeb"/>
      </w:pPr>
      <w:r>
        <w:t xml:space="preserve">Renforcement et comportements mécaniques de céramiques renforcées.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12 : Fibres textiles</w:t>
      </w:r>
    </w:p>
    <w:p w:rsidR="004743E9" w:rsidRDefault="004743E9" w:rsidP="004743E9">
      <w:pPr>
        <w:pStyle w:val="NormalWeb"/>
      </w:pPr>
      <w:r>
        <w:t xml:space="preserve">Matériaux textiles considérés comme émergents par leurs propriétés nouvelles.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13 : Matériaux cellulaires</w:t>
      </w:r>
    </w:p>
    <w:p w:rsidR="004743E9" w:rsidRDefault="004743E9" w:rsidP="004743E9">
      <w:pPr>
        <w:pStyle w:val="NormalWeb"/>
      </w:pPr>
      <w:r>
        <w:t xml:space="preserve">Structures légères à base de mousse et architectures alvéolaires. </w:t>
      </w:r>
    </w:p>
    <w:p w:rsidR="004743E9" w:rsidRDefault="004743E9" w:rsidP="004743E9">
      <w:pPr>
        <w:pStyle w:val="Titre3"/>
      </w:pPr>
      <w:r>
        <w:rPr>
          <w:rStyle w:val="lev"/>
          <w:b/>
          <w:bCs/>
        </w:rPr>
        <w:t>Chapitre 14 : Matériaux fonctionnels à gradient de composition</w:t>
      </w:r>
    </w:p>
    <w:p w:rsidR="004743E9" w:rsidRDefault="004743E9" w:rsidP="004743E9">
      <w:pPr>
        <w:pStyle w:val="NormalWeb"/>
      </w:pPr>
      <w:r>
        <w:t>Matériaux dont les propriétés varient spatialement de façon contrôlée</w:t>
      </w:r>
    </w:p>
    <w:p w:rsidR="00F667AE" w:rsidRDefault="00F667AE"/>
    <w:sectPr w:rsidR="00F667AE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1DF"/>
    <w:multiLevelType w:val="multilevel"/>
    <w:tmpl w:val="DC22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D7C8E"/>
    <w:multiLevelType w:val="multilevel"/>
    <w:tmpl w:val="51D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26F3D"/>
    <w:multiLevelType w:val="multilevel"/>
    <w:tmpl w:val="B37C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16818"/>
    <w:multiLevelType w:val="multilevel"/>
    <w:tmpl w:val="8B9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C6DF7"/>
    <w:multiLevelType w:val="multilevel"/>
    <w:tmpl w:val="E13A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11B3C"/>
    <w:multiLevelType w:val="multilevel"/>
    <w:tmpl w:val="EA2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95EAF"/>
    <w:multiLevelType w:val="multilevel"/>
    <w:tmpl w:val="484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4168B"/>
    <w:multiLevelType w:val="multilevel"/>
    <w:tmpl w:val="0876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01BE8"/>
    <w:multiLevelType w:val="multilevel"/>
    <w:tmpl w:val="8780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D87"/>
    <w:rsid w:val="001454F1"/>
    <w:rsid w:val="001C521D"/>
    <w:rsid w:val="003F3813"/>
    <w:rsid w:val="00462D87"/>
    <w:rsid w:val="004743E9"/>
    <w:rsid w:val="004D39C6"/>
    <w:rsid w:val="00543FDC"/>
    <w:rsid w:val="00771C59"/>
    <w:rsid w:val="00C179A5"/>
    <w:rsid w:val="00E74726"/>
    <w:rsid w:val="00E933CE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8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17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179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179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F3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2026-01-22T10:40:00Z</dcterms:created>
  <dcterms:modified xsi:type="dcterms:W3CDTF">2026-01-22T10:40:00Z</dcterms:modified>
</cp:coreProperties>
</file>