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EF6" w:rsidRPr="00485EF6" w:rsidRDefault="00485EF6" w:rsidP="00485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Sommaire :</w:t>
      </w:r>
    </w:p>
    <w:p w:rsidR="00485EF6" w:rsidRPr="00485EF6" w:rsidRDefault="00485EF6" w:rsidP="00485E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Préface de Philippe Berge</w:t>
      </w:r>
      <w:r w:rsidRPr="00485E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485EF6" w:rsidRPr="00485EF6" w:rsidRDefault="00485EF6" w:rsidP="00485E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Préface de Gérard Pinard </w:t>
      </w:r>
      <w:proofErr w:type="spellStart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Legry</w:t>
      </w:r>
      <w:proofErr w:type="spellEnd"/>
      <w:r w:rsidRPr="00485E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485EF6" w:rsidRPr="00485EF6" w:rsidRDefault="00485EF6" w:rsidP="00485E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Avant-propos</w:t>
      </w:r>
      <w:r w:rsidRPr="00485E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485EF6" w:rsidRPr="00485EF6" w:rsidRDefault="00485EF6" w:rsidP="00485E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proofErr w:type="spellStart"/>
      <w:r w:rsidRPr="00485EF6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PremiéreI</w:t>
      </w:r>
      <w:proofErr w:type="spellEnd"/>
      <w:r w:rsidRPr="00485EF6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 : Corrosion dans la pratique industrielle</w:t>
      </w:r>
    </w:p>
    <w:p w:rsidR="00485EF6" w:rsidRPr="00485EF6" w:rsidRDefault="00485EF6" w:rsidP="00485EF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Chapitre1</w:t>
      </w:r>
      <w:r w:rsidRPr="00485E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: </w:t>
      </w: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Corrosion dans la production de pétrole et de gaz</w:t>
      </w:r>
      <w:r w:rsidRPr="00485E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485EF6" w:rsidRPr="00485EF6" w:rsidRDefault="00485EF6" w:rsidP="00485EF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Chapitre2 </w:t>
      </w:r>
      <w:proofErr w:type="gramStart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:Corrosion</w:t>
      </w:r>
      <w:proofErr w:type="gramEnd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et choix des matériaux dans l’industrie chimique</w:t>
      </w:r>
      <w:r w:rsidRPr="00485E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485EF6" w:rsidRPr="00485EF6" w:rsidRDefault="00485EF6" w:rsidP="00485EF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Chapitre3 </w:t>
      </w:r>
      <w:proofErr w:type="gramStart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:Corrosion</w:t>
      </w:r>
      <w:proofErr w:type="gramEnd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dans l’industrie de l’acide phosphorique </w:t>
      </w:r>
    </w:p>
    <w:p w:rsidR="00485EF6" w:rsidRPr="00485EF6" w:rsidRDefault="00485EF6" w:rsidP="00485EF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Chapitre3 </w:t>
      </w:r>
      <w:proofErr w:type="gramStart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:Corrosion</w:t>
      </w:r>
      <w:proofErr w:type="gramEnd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dans les centrales nucléaires à eau sous pression</w:t>
      </w:r>
      <w:r w:rsidRPr="00485E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485EF6" w:rsidRPr="00485EF6" w:rsidRDefault="00485EF6" w:rsidP="00485EF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Chapitre4 </w:t>
      </w:r>
      <w:proofErr w:type="gramStart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:Corrosion</w:t>
      </w:r>
      <w:proofErr w:type="gramEnd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des véhicules automobiles</w:t>
      </w:r>
      <w:r w:rsidRPr="00485E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485EF6" w:rsidRPr="00485EF6" w:rsidRDefault="00485EF6" w:rsidP="00485EF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Chapitre5 </w:t>
      </w:r>
      <w:proofErr w:type="gramStart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:Corrosion</w:t>
      </w:r>
      <w:proofErr w:type="gramEnd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dans le génie civil, ouvrages d’art et bâtiment</w:t>
      </w:r>
      <w:r w:rsidRPr="00485E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485EF6" w:rsidRPr="00485EF6" w:rsidRDefault="00485EF6" w:rsidP="00485EF6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Chapitre6 </w:t>
      </w:r>
      <w:proofErr w:type="gramStart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:Corrosion</w:t>
      </w:r>
      <w:proofErr w:type="gramEnd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des biomatériaux</w:t>
      </w:r>
      <w:r w:rsidRPr="00485E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485EF6" w:rsidRPr="00485EF6" w:rsidRDefault="00485EF6" w:rsidP="00485EF6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Chapitre7 </w:t>
      </w:r>
      <w:proofErr w:type="gramStart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:Contrôles</w:t>
      </w:r>
      <w:proofErr w:type="gramEnd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non destructifs pour la surveillance de la corrosion</w:t>
      </w:r>
      <w:r w:rsidRPr="00485E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485EF6" w:rsidRPr="00485EF6" w:rsidRDefault="00485EF6" w:rsidP="00485E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Deuxième Partie : Anticorrosion</w:t>
      </w:r>
    </w:p>
    <w:p w:rsidR="00485EF6" w:rsidRPr="00485EF6" w:rsidRDefault="00485EF6" w:rsidP="00485EF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Chapitre9 </w:t>
      </w:r>
      <w:proofErr w:type="gramStart"/>
      <w:r w:rsidRPr="00485EF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:Anticorrosion</w:t>
      </w:r>
      <w:proofErr w:type="gramEnd"/>
      <w:r w:rsidRPr="00485EF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et choix des matériaux </w:t>
      </w:r>
    </w:p>
    <w:p w:rsidR="00485EF6" w:rsidRPr="00485EF6" w:rsidRDefault="00485EF6" w:rsidP="00485EF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Chapitre10 </w:t>
      </w:r>
      <w:proofErr w:type="gramStart"/>
      <w:r w:rsidRPr="00485EF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Revêtements</w:t>
      </w:r>
      <w:proofErr w:type="gramEnd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et traitements de surface pour l’anticorrosion</w:t>
      </w:r>
      <w:r w:rsidRPr="00485E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:rsidR="00485EF6" w:rsidRPr="00485EF6" w:rsidRDefault="00485EF6" w:rsidP="00485EF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Chapitre11 </w:t>
      </w:r>
      <w:proofErr w:type="gramStart"/>
      <w:r w:rsidRPr="00485EF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Protection</w:t>
      </w:r>
      <w:proofErr w:type="gramEnd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par revêtements organiques épais et par émaux </w:t>
      </w:r>
    </w:p>
    <w:p w:rsidR="00485EF6" w:rsidRPr="00485EF6" w:rsidRDefault="00485EF6" w:rsidP="00485EF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Chapitre12 </w:t>
      </w:r>
      <w:proofErr w:type="gramStart"/>
      <w:r w:rsidRPr="00485EF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:p</w:t>
      </w: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rotection</w:t>
      </w:r>
      <w:proofErr w:type="gramEnd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par peintures </w:t>
      </w:r>
    </w:p>
    <w:p w:rsidR="00485EF6" w:rsidRPr="00485EF6" w:rsidRDefault="00485EF6" w:rsidP="00485EF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Chapitre13 </w:t>
      </w:r>
      <w:proofErr w:type="gramStart"/>
      <w:r w:rsidRPr="00485EF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Inhibiteurs</w:t>
      </w:r>
      <w:proofErr w:type="gramEnd"/>
      <w:r w:rsidRPr="00485EF6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de corrosion </w:t>
      </w:r>
    </w:p>
    <w:p w:rsidR="00485EF6" w:rsidRPr="00485EF6" w:rsidRDefault="00485EF6" w:rsidP="00485EF6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lastRenderedPageBreak/>
        <w:t>Chapitre14 </w:t>
      </w:r>
      <w:proofErr w:type="gramStart"/>
      <w:r w:rsidRPr="00485EF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</w:t>
      </w:r>
      <w:r w:rsidRPr="00485EF6">
        <w:rPr>
          <w:rFonts w:ascii="Times New Roman" w:eastAsia="Times New Roman" w:hAnsi="Times New Roman" w:cs="Times New Roman"/>
          <w:sz w:val="28"/>
          <w:szCs w:val="28"/>
          <w:lang w:eastAsia="fr-FR"/>
        </w:rPr>
        <w:t>Protection</w:t>
      </w:r>
      <w:proofErr w:type="gramEnd"/>
      <w:r w:rsidRPr="00485EF6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cathodique </w:t>
      </w:r>
    </w:p>
    <w:p w:rsidR="00485EF6" w:rsidRPr="00485EF6" w:rsidRDefault="00485EF6" w:rsidP="00485EF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485EF6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Index</w:t>
      </w:r>
    </w:p>
    <w:p w:rsidR="00485EF6" w:rsidRPr="00485EF6" w:rsidRDefault="00485EF6" w:rsidP="00485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485EF6">
        <w:rPr>
          <w:rFonts w:ascii="Times New Roman" w:eastAsia="Times New Roman" w:hAnsi="Times New Roman" w:cs="Times New Roman"/>
          <w:i/>
          <w:iCs/>
          <w:sz w:val="28"/>
          <w:szCs w:val="28"/>
          <w:lang w:eastAsia="fr-FR"/>
        </w:rPr>
        <w:t>(Index des principaux termes traités dans l’ouvrage)</w:t>
      </w:r>
    </w:p>
    <w:p w:rsidR="00F667AE" w:rsidRPr="00485EF6" w:rsidRDefault="00F667AE">
      <w:pPr>
        <w:rPr>
          <w:sz w:val="24"/>
          <w:szCs w:val="24"/>
        </w:rPr>
      </w:pPr>
    </w:p>
    <w:sectPr w:rsidR="00F667AE" w:rsidRPr="00485EF6" w:rsidSect="00F667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4255"/>
    <w:multiLevelType w:val="multilevel"/>
    <w:tmpl w:val="D5B2B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81999"/>
    <w:multiLevelType w:val="multilevel"/>
    <w:tmpl w:val="882CA6E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>
    <w:nsid w:val="35FE0CD4"/>
    <w:multiLevelType w:val="multilevel"/>
    <w:tmpl w:val="AE28DEE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5EF6"/>
    <w:rsid w:val="001454F1"/>
    <w:rsid w:val="001C521D"/>
    <w:rsid w:val="00485EF6"/>
    <w:rsid w:val="004D39C6"/>
    <w:rsid w:val="00543FDC"/>
    <w:rsid w:val="00642326"/>
    <w:rsid w:val="00771C59"/>
    <w:rsid w:val="00F667AE"/>
    <w:rsid w:val="00FF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AE"/>
  </w:style>
  <w:style w:type="paragraph" w:styleId="Titre2">
    <w:name w:val="heading 2"/>
    <w:basedOn w:val="Normal"/>
    <w:link w:val="Titre2Car"/>
    <w:uiPriority w:val="9"/>
    <w:qFormat/>
    <w:rsid w:val="00485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85EF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8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85EF6"/>
    <w:rPr>
      <w:b/>
      <w:bCs/>
    </w:rPr>
  </w:style>
  <w:style w:type="character" w:styleId="Accentuation">
    <w:name w:val="Emphasis"/>
    <w:basedOn w:val="Policepardfaut"/>
    <w:uiPriority w:val="20"/>
    <w:qFormat/>
    <w:rsid w:val="00485E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158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biblio</cp:lastModifiedBy>
  <cp:revision>1</cp:revision>
  <dcterms:created xsi:type="dcterms:W3CDTF">2026-02-17T08:34:00Z</dcterms:created>
  <dcterms:modified xsi:type="dcterms:W3CDTF">2026-02-17T08:44:00Z</dcterms:modified>
</cp:coreProperties>
</file>