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Table des matières (partielle)</w:t>
      </w:r>
    </w:p>
    <w:p>
      <w:r>
        <w:t>Ouvrage : Circuits électrocinétiques et électroniques : aux concours d’entrée des grandes écoles scientifiques</w:t>
      </w:r>
    </w:p>
    <w:p>
      <w:r>
        <w:t>Auteur : Philippe Denève</w:t>
        <w:br/>
        <w:t>ISBN : 272988887X</w:t>
        <w:br/>
        <w:t>Éditeur : Éditions Ellipses, 2014</w:t>
      </w:r>
    </w:p>
    <w:p>
      <w:pPr>
        <w:pStyle w:val="Heading2"/>
      </w:pPr>
      <w:r>
        <w:t>Table des matières (extrait)</w:t>
      </w:r>
    </w:p>
    <w:p>
      <w:r>
        <w:t>1. Quelques rappels de cours</w:t>
      </w:r>
    </w:p>
    <w:p>
      <w:r>
        <w:t>2. Exercices et problèmes : circuits électrocinétiques et électroniques ne contenant pas d’amplificateurs opérationnels</w:t>
      </w:r>
    </w:p>
    <w:p>
      <w:r>
        <w:br/>
        <w:t>⚠️ Remarque : La table des matières complète n’est pas accessible en ligne. Ceci est une reconstitution partielle basée sur les informations trouvées.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