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bookmarkStart w:id="0" w:name="_GoBack"/>
      <w:r w:rsidRPr="004C1D6F">
        <w:rPr>
          <w:sz w:val="28"/>
          <w:szCs w:val="28"/>
          <w:lang w:val="fr-FR"/>
        </w:rPr>
        <w:t xml:space="preserve"> Sommaire</w:t>
      </w:r>
    </w:p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Introduction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Motivation et contexte scientifique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Importance de la non-linéarité et de la non-réciprocité dans les circuits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Objectifs de l’étude</w:t>
      </w:r>
    </w:p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Notions fondamentales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Définitions : linéarité, non-linéarité, réciprocité, non-réciprocité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Concepts de base en topologie des circuits (nœuds, branches, mailles)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Outils mathématiques nécessaires (équations différentielles, graphes, matrices)</w:t>
      </w:r>
    </w:p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Topologie des circuits électriques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Représentation topologique des réseaux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Théorèmes de base (lois de Kirchhoff, incidence, matrices de graphe)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Influence de la topologie sur le comportement global</w:t>
      </w:r>
    </w:p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Circuits non linéaires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Caractéristiques tension-courant non linéaires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Points de fonctionnement et linéarisation locale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Stabilité et phénomènes de bifurcation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Exemples de circuits non linéaires usuels</w:t>
      </w:r>
    </w:p>
    <w:p w:rsidR="004C1D6F" w:rsidRPr="004C1D6F" w:rsidRDefault="004C1D6F" w:rsidP="004C1D6F">
      <w:pPr>
        <w:pStyle w:val="Titre2"/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Circuits non réciproques</w:t>
      </w:r>
    </w:p>
    <w:p w:rsidR="004C1D6F" w:rsidRPr="004C1D6F" w:rsidRDefault="004C1D6F" w:rsidP="004C1D6F">
      <w:pPr>
        <w:rPr>
          <w:sz w:val="28"/>
          <w:szCs w:val="28"/>
          <w:lang w:val="fr-FR"/>
        </w:rPr>
      </w:pPr>
      <w:r w:rsidRPr="004C1D6F">
        <w:rPr>
          <w:sz w:val="28"/>
          <w:szCs w:val="28"/>
          <w:lang w:val="fr-FR"/>
        </w:rPr>
        <w:t>- Définition et propriétés des réseaux non réciproques</w:t>
      </w:r>
    </w:p>
    <w:p w:rsidR="004C1D6F" w:rsidRPr="004C1D6F" w:rsidRDefault="004C1D6F" w:rsidP="004C1D6F">
      <w:pPr>
        <w:rPr>
          <w:sz w:val="28"/>
          <w:szCs w:val="28"/>
        </w:rPr>
      </w:pPr>
      <w:r w:rsidRPr="004C1D6F">
        <w:rPr>
          <w:sz w:val="28"/>
          <w:szCs w:val="28"/>
        </w:rPr>
        <w:t xml:space="preserve">- </w:t>
      </w:r>
      <w:proofErr w:type="spellStart"/>
      <w:r w:rsidRPr="004C1D6F">
        <w:rPr>
          <w:sz w:val="28"/>
          <w:szCs w:val="28"/>
        </w:rPr>
        <w:t>Gyrateurs</w:t>
      </w:r>
      <w:proofErr w:type="spellEnd"/>
      <w:r w:rsidRPr="004C1D6F">
        <w:rPr>
          <w:sz w:val="28"/>
          <w:szCs w:val="28"/>
        </w:rPr>
        <w:t xml:space="preserve">, </w:t>
      </w:r>
      <w:proofErr w:type="spellStart"/>
      <w:r w:rsidRPr="004C1D6F">
        <w:rPr>
          <w:sz w:val="28"/>
          <w:szCs w:val="28"/>
        </w:rPr>
        <w:t>isolateurs</w:t>
      </w:r>
      <w:proofErr w:type="spellEnd"/>
      <w:r w:rsidRPr="004C1D6F">
        <w:rPr>
          <w:sz w:val="28"/>
          <w:szCs w:val="28"/>
        </w:rPr>
        <w:t xml:space="preserve">, </w:t>
      </w:r>
      <w:proofErr w:type="spellStart"/>
      <w:r w:rsidRPr="004C1D6F">
        <w:rPr>
          <w:sz w:val="28"/>
          <w:szCs w:val="28"/>
        </w:rPr>
        <w:t>amplificateurs</w:t>
      </w:r>
      <w:proofErr w:type="spellEnd"/>
      <w:r w:rsidRPr="004C1D6F">
        <w:rPr>
          <w:sz w:val="28"/>
          <w:szCs w:val="28"/>
        </w:rPr>
        <w:t xml:space="preserve"> </w:t>
      </w:r>
      <w:proofErr w:type="spellStart"/>
      <w:r w:rsidRPr="004C1D6F">
        <w:rPr>
          <w:sz w:val="28"/>
          <w:szCs w:val="28"/>
        </w:rPr>
        <w:t>asymétriques</w:t>
      </w:r>
      <w:proofErr w:type="spellEnd"/>
    </w:p>
    <w:bookmarkEnd w:id="0"/>
    <w:p w:rsidR="00A155CA" w:rsidRDefault="00A155CA"/>
    <w:sectPr w:rsidR="00A155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F"/>
    <w:rsid w:val="004C1D6F"/>
    <w:rsid w:val="00A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C3910-24E2-4D21-9A7D-13416750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6F"/>
    <w:pPr>
      <w:spacing w:after="200" w:line="276" w:lineRule="auto"/>
    </w:pPr>
    <w:rPr>
      <w:rFonts w:eastAsiaTheme="minorEastAsi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4C1D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2025-09-11T13:47:00Z</dcterms:created>
  <dcterms:modified xsi:type="dcterms:W3CDTF">2025-09-11T13:47:00Z</dcterms:modified>
</cp:coreProperties>
</file>