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02D" w:rsidRPr="00BE302D" w:rsidRDefault="00BE302D" w:rsidP="00BE302D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BE302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Sommaire </w:t>
      </w:r>
    </w:p>
    <w:p w:rsidR="00BE302D" w:rsidRPr="00BE302D" w:rsidRDefault="00BE302D" w:rsidP="00BE302D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E302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1. Notions de base en mécanique</w:t>
      </w:r>
    </w:p>
    <w:p w:rsidR="00BE302D" w:rsidRPr="00BE302D" w:rsidRDefault="00BE302D" w:rsidP="00BE302D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302D">
        <w:rPr>
          <w:rFonts w:ascii="Times New Roman" w:eastAsia="Times New Roman" w:hAnsi="Times New Roman" w:cs="Times New Roman"/>
          <w:sz w:val="24"/>
          <w:szCs w:val="24"/>
          <w:lang w:eastAsia="fr-FR"/>
        </w:rPr>
        <w:t>Principes fondamentaux de la mécanique</w:t>
      </w:r>
    </w:p>
    <w:p w:rsidR="00BE302D" w:rsidRPr="00BE302D" w:rsidRDefault="00BE302D" w:rsidP="00BE302D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302D">
        <w:rPr>
          <w:rFonts w:ascii="Times New Roman" w:eastAsia="Times New Roman" w:hAnsi="Times New Roman" w:cs="Times New Roman"/>
          <w:sz w:val="24"/>
          <w:szCs w:val="24"/>
          <w:lang w:eastAsia="fr-FR"/>
        </w:rPr>
        <w:t>Référentiels et vecteurs cinématiques</w:t>
      </w:r>
    </w:p>
    <w:p w:rsidR="00BE302D" w:rsidRPr="00BE302D" w:rsidRDefault="00BE302D" w:rsidP="00BE302D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302D">
        <w:rPr>
          <w:rFonts w:ascii="Times New Roman" w:eastAsia="Times New Roman" w:hAnsi="Times New Roman" w:cs="Times New Roman"/>
          <w:sz w:val="24"/>
          <w:szCs w:val="24"/>
          <w:lang w:eastAsia="fr-FR"/>
        </w:rPr>
        <w:t>Forces, moments et équilibre du point matériel</w:t>
      </w:r>
    </w:p>
    <w:p w:rsidR="00BE302D" w:rsidRPr="00BE302D" w:rsidRDefault="00BE302D" w:rsidP="00BE302D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E302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 Statique du point matériel</w:t>
      </w:r>
    </w:p>
    <w:p w:rsidR="00BE302D" w:rsidRPr="00BE302D" w:rsidRDefault="00BE302D" w:rsidP="00BE302D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302D">
        <w:rPr>
          <w:rFonts w:ascii="Times New Roman" w:eastAsia="Times New Roman" w:hAnsi="Times New Roman" w:cs="Times New Roman"/>
          <w:sz w:val="24"/>
          <w:szCs w:val="24"/>
          <w:lang w:eastAsia="fr-FR"/>
        </w:rPr>
        <w:t>Conditions d’équilibre</w:t>
      </w:r>
    </w:p>
    <w:p w:rsidR="00BE302D" w:rsidRPr="00BE302D" w:rsidRDefault="00BE302D" w:rsidP="00BE302D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302D">
        <w:rPr>
          <w:rFonts w:ascii="Times New Roman" w:eastAsia="Times New Roman" w:hAnsi="Times New Roman" w:cs="Times New Roman"/>
          <w:sz w:val="24"/>
          <w:szCs w:val="24"/>
          <w:lang w:eastAsia="fr-FR"/>
        </w:rPr>
        <w:t>Résolution d’exercices simples</w:t>
      </w:r>
    </w:p>
    <w:p w:rsidR="00BE302D" w:rsidRPr="00BE302D" w:rsidRDefault="00BE302D" w:rsidP="00BE302D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302D">
        <w:rPr>
          <w:rFonts w:ascii="Times New Roman" w:eastAsia="Times New Roman" w:hAnsi="Times New Roman" w:cs="Times New Roman"/>
          <w:sz w:val="24"/>
          <w:szCs w:val="24"/>
          <w:lang w:eastAsia="fr-FR"/>
        </w:rPr>
        <w:t>Méthodes de réduction de forces</w:t>
      </w:r>
    </w:p>
    <w:p w:rsidR="00BE302D" w:rsidRPr="00BE302D" w:rsidRDefault="00BE302D" w:rsidP="00BE302D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E302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 Cinématique</w:t>
      </w:r>
    </w:p>
    <w:p w:rsidR="00BE302D" w:rsidRPr="00BE302D" w:rsidRDefault="00BE302D" w:rsidP="00BE302D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302D">
        <w:rPr>
          <w:rFonts w:ascii="Times New Roman" w:eastAsia="Times New Roman" w:hAnsi="Times New Roman" w:cs="Times New Roman"/>
          <w:sz w:val="24"/>
          <w:szCs w:val="24"/>
          <w:lang w:eastAsia="fr-FR"/>
        </w:rPr>
        <w:t>Déplacements, vitesse, accélération</w:t>
      </w:r>
    </w:p>
    <w:p w:rsidR="00BE302D" w:rsidRPr="00BE302D" w:rsidRDefault="00BE302D" w:rsidP="00BE302D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302D">
        <w:rPr>
          <w:rFonts w:ascii="Times New Roman" w:eastAsia="Times New Roman" w:hAnsi="Times New Roman" w:cs="Times New Roman"/>
          <w:sz w:val="24"/>
          <w:szCs w:val="24"/>
          <w:lang w:eastAsia="fr-FR"/>
        </w:rPr>
        <w:t>Mouvements rectilignes et curvilignes</w:t>
      </w:r>
    </w:p>
    <w:p w:rsidR="00BE302D" w:rsidRPr="00BE302D" w:rsidRDefault="00BE302D" w:rsidP="00BE302D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302D">
        <w:rPr>
          <w:rFonts w:ascii="Times New Roman" w:eastAsia="Times New Roman" w:hAnsi="Times New Roman" w:cs="Times New Roman"/>
          <w:sz w:val="24"/>
          <w:szCs w:val="24"/>
          <w:lang w:eastAsia="fr-FR"/>
        </w:rPr>
        <w:t>Changements de référentiel</w:t>
      </w:r>
    </w:p>
    <w:p w:rsidR="00BE302D" w:rsidRPr="00BE302D" w:rsidRDefault="00BE302D" w:rsidP="00BE302D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E302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4. Dynamique du point</w:t>
      </w:r>
    </w:p>
    <w:p w:rsidR="00BE302D" w:rsidRPr="00BE302D" w:rsidRDefault="00BE302D" w:rsidP="00BE302D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302D">
        <w:rPr>
          <w:rFonts w:ascii="Times New Roman" w:eastAsia="Times New Roman" w:hAnsi="Times New Roman" w:cs="Times New Roman"/>
          <w:sz w:val="24"/>
          <w:szCs w:val="24"/>
          <w:lang w:eastAsia="fr-FR"/>
        </w:rPr>
        <w:t>Lois du mouvement (Newton)</w:t>
      </w:r>
    </w:p>
    <w:p w:rsidR="00BE302D" w:rsidRPr="00BE302D" w:rsidRDefault="00BE302D" w:rsidP="00BE302D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302D">
        <w:rPr>
          <w:rFonts w:ascii="Times New Roman" w:eastAsia="Times New Roman" w:hAnsi="Times New Roman" w:cs="Times New Roman"/>
          <w:sz w:val="24"/>
          <w:szCs w:val="24"/>
          <w:lang w:eastAsia="fr-FR"/>
        </w:rPr>
        <w:t>Forces conservatives et travail</w:t>
      </w:r>
    </w:p>
    <w:p w:rsidR="00BE302D" w:rsidRPr="00BE302D" w:rsidRDefault="00BE302D" w:rsidP="00BE302D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302D">
        <w:rPr>
          <w:rFonts w:ascii="Times New Roman" w:eastAsia="Times New Roman" w:hAnsi="Times New Roman" w:cs="Times New Roman"/>
          <w:sz w:val="24"/>
          <w:szCs w:val="24"/>
          <w:lang w:eastAsia="fr-FR"/>
        </w:rPr>
        <w:t>Énergie cinétique et puissance</w:t>
      </w:r>
    </w:p>
    <w:p w:rsidR="00BE302D" w:rsidRPr="00BE302D" w:rsidRDefault="00BE302D" w:rsidP="00BE302D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E302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5. Oscillations et systèmes simples</w:t>
      </w:r>
    </w:p>
    <w:p w:rsidR="00BE302D" w:rsidRPr="00BE302D" w:rsidRDefault="00BE302D" w:rsidP="00BE302D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302D">
        <w:rPr>
          <w:rFonts w:ascii="Times New Roman" w:eastAsia="Times New Roman" w:hAnsi="Times New Roman" w:cs="Times New Roman"/>
          <w:sz w:val="24"/>
          <w:szCs w:val="24"/>
          <w:lang w:eastAsia="fr-FR"/>
        </w:rPr>
        <w:t>Oscillateurs harmoniques</w:t>
      </w:r>
    </w:p>
    <w:p w:rsidR="00BE302D" w:rsidRPr="00BE302D" w:rsidRDefault="00BE302D" w:rsidP="00BE302D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302D">
        <w:rPr>
          <w:rFonts w:ascii="Times New Roman" w:eastAsia="Times New Roman" w:hAnsi="Times New Roman" w:cs="Times New Roman"/>
          <w:sz w:val="24"/>
          <w:szCs w:val="24"/>
          <w:lang w:eastAsia="fr-FR"/>
        </w:rPr>
        <w:t>Solutions analytiques</w:t>
      </w:r>
    </w:p>
    <w:p w:rsidR="00BE302D" w:rsidRPr="00BE302D" w:rsidRDefault="00BE302D" w:rsidP="00BE302D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302D">
        <w:rPr>
          <w:rFonts w:ascii="Times New Roman" w:eastAsia="Times New Roman" w:hAnsi="Times New Roman" w:cs="Times New Roman"/>
          <w:sz w:val="24"/>
          <w:szCs w:val="24"/>
          <w:lang w:eastAsia="fr-FR"/>
        </w:rPr>
        <w:t>Applications physiques</w:t>
      </w:r>
    </w:p>
    <w:p w:rsidR="00BE302D" w:rsidRPr="00BE302D" w:rsidRDefault="00BE302D" w:rsidP="00BE302D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E302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6. Systèmes de particules</w:t>
      </w:r>
    </w:p>
    <w:p w:rsidR="00BE302D" w:rsidRPr="00BE302D" w:rsidRDefault="00BE302D" w:rsidP="00BE302D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302D">
        <w:rPr>
          <w:rFonts w:ascii="Times New Roman" w:eastAsia="Times New Roman" w:hAnsi="Times New Roman" w:cs="Times New Roman"/>
          <w:sz w:val="24"/>
          <w:szCs w:val="24"/>
          <w:lang w:eastAsia="fr-FR"/>
        </w:rPr>
        <w:t>Centre de masse</w:t>
      </w:r>
    </w:p>
    <w:p w:rsidR="00BE302D" w:rsidRPr="00BE302D" w:rsidRDefault="00BE302D" w:rsidP="00BE302D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302D">
        <w:rPr>
          <w:rFonts w:ascii="Times New Roman" w:eastAsia="Times New Roman" w:hAnsi="Times New Roman" w:cs="Times New Roman"/>
          <w:sz w:val="24"/>
          <w:szCs w:val="24"/>
          <w:lang w:eastAsia="fr-FR"/>
        </w:rPr>
        <w:t>Quantité de mouvement et impulsion</w:t>
      </w:r>
    </w:p>
    <w:p w:rsidR="00BE302D" w:rsidRPr="00BE302D" w:rsidRDefault="00BE302D" w:rsidP="00BE302D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302D">
        <w:rPr>
          <w:rFonts w:ascii="Times New Roman" w:eastAsia="Times New Roman" w:hAnsi="Times New Roman" w:cs="Times New Roman"/>
          <w:sz w:val="24"/>
          <w:szCs w:val="24"/>
          <w:lang w:eastAsia="fr-FR"/>
        </w:rPr>
        <w:t>Bilan des forces</w:t>
      </w:r>
    </w:p>
    <w:p w:rsidR="00BE302D" w:rsidRPr="00BE302D" w:rsidRDefault="00BE302D" w:rsidP="00BE302D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E302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7. Forces centrales</w:t>
      </w:r>
    </w:p>
    <w:p w:rsidR="00BE302D" w:rsidRPr="00BE302D" w:rsidRDefault="00BE302D" w:rsidP="00BE302D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302D">
        <w:rPr>
          <w:rFonts w:ascii="Times New Roman" w:eastAsia="Times New Roman" w:hAnsi="Times New Roman" w:cs="Times New Roman"/>
          <w:sz w:val="24"/>
          <w:szCs w:val="24"/>
          <w:lang w:eastAsia="fr-FR"/>
        </w:rPr>
        <w:t>Mouvement sous force centrale</w:t>
      </w:r>
    </w:p>
    <w:p w:rsidR="00BE302D" w:rsidRPr="00BE302D" w:rsidRDefault="00BE302D" w:rsidP="00BE302D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302D">
        <w:rPr>
          <w:rFonts w:ascii="Times New Roman" w:eastAsia="Times New Roman" w:hAnsi="Times New Roman" w:cs="Times New Roman"/>
          <w:sz w:val="24"/>
          <w:szCs w:val="24"/>
          <w:lang w:eastAsia="fr-FR"/>
        </w:rPr>
        <w:t>Lois de Kepler (applications)</w:t>
      </w:r>
    </w:p>
    <w:p w:rsidR="00BE302D" w:rsidRPr="00BE302D" w:rsidRDefault="00BE302D" w:rsidP="00BE302D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302D">
        <w:rPr>
          <w:rFonts w:ascii="Times New Roman" w:eastAsia="Times New Roman" w:hAnsi="Times New Roman" w:cs="Times New Roman"/>
          <w:sz w:val="24"/>
          <w:szCs w:val="24"/>
          <w:lang w:eastAsia="fr-FR"/>
        </w:rPr>
        <w:t>Trajectoires et orbites</w:t>
      </w:r>
    </w:p>
    <w:p w:rsidR="00BE302D" w:rsidRPr="00BE302D" w:rsidRDefault="00BE302D" w:rsidP="00BE302D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E302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8. Exercices et méthodes</w:t>
      </w:r>
    </w:p>
    <w:p w:rsidR="00BE302D" w:rsidRPr="00BE302D" w:rsidRDefault="00BE302D" w:rsidP="00BE302D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302D">
        <w:rPr>
          <w:rFonts w:ascii="Times New Roman" w:eastAsia="Times New Roman" w:hAnsi="Times New Roman" w:cs="Times New Roman"/>
          <w:sz w:val="24"/>
          <w:szCs w:val="24"/>
          <w:lang w:eastAsia="fr-FR"/>
        </w:rPr>
        <w:t>Exercices de type « cours »</w:t>
      </w:r>
    </w:p>
    <w:p w:rsidR="00BE302D" w:rsidRPr="00BE302D" w:rsidRDefault="00BE302D" w:rsidP="00BE302D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302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Exercices de niveau « </w:t>
      </w:r>
      <w:proofErr w:type="spellStart"/>
      <w:r w:rsidRPr="00BE302D">
        <w:rPr>
          <w:rFonts w:ascii="Times New Roman" w:eastAsia="Times New Roman" w:hAnsi="Times New Roman" w:cs="Times New Roman"/>
          <w:sz w:val="24"/>
          <w:szCs w:val="24"/>
          <w:lang w:eastAsia="fr-FR"/>
        </w:rPr>
        <w:t>Khôlle</w:t>
      </w:r>
      <w:proofErr w:type="spellEnd"/>
      <w:r w:rsidRPr="00BE302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»</w:t>
      </w:r>
    </w:p>
    <w:p w:rsidR="00BE302D" w:rsidRPr="00BE302D" w:rsidRDefault="00BE302D" w:rsidP="00BE302D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302D">
        <w:rPr>
          <w:rFonts w:ascii="Times New Roman" w:eastAsia="Times New Roman" w:hAnsi="Times New Roman" w:cs="Times New Roman"/>
          <w:sz w:val="24"/>
          <w:szCs w:val="24"/>
          <w:lang w:eastAsia="fr-FR"/>
        </w:rPr>
        <w:t>Problèmes tirés de concours écrits</w:t>
      </w:r>
    </w:p>
    <w:p w:rsidR="00BE302D" w:rsidRPr="00BE302D" w:rsidRDefault="00BE302D" w:rsidP="00BE302D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E302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lastRenderedPageBreak/>
        <w:t>9. Problèmes complets par thème</w:t>
      </w:r>
    </w:p>
    <w:p w:rsidR="00BE302D" w:rsidRPr="00BE302D" w:rsidRDefault="00BE302D" w:rsidP="00BE302D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302D">
        <w:rPr>
          <w:rFonts w:ascii="Times New Roman" w:eastAsia="Times New Roman" w:hAnsi="Times New Roman" w:cs="Times New Roman"/>
          <w:sz w:val="24"/>
          <w:szCs w:val="24"/>
          <w:lang w:eastAsia="fr-FR"/>
        </w:rPr>
        <w:t>Problèmes synthèse par grands thèmes de mécanique</w:t>
      </w:r>
    </w:p>
    <w:p w:rsidR="00BE302D" w:rsidRPr="00BE302D" w:rsidRDefault="00BE302D" w:rsidP="00BE302D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302D">
        <w:rPr>
          <w:rFonts w:ascii="Times New Roman" w:eastAsia="Times New Roman" w:hAnsi="Times New Roman" w:cs="Times New Roman"/>
          <w:sz w:val="24"/>
          <w:szCs w:val="24"/>
          <w:lang w:eastAsia="fr-FR"/>
        </w:rPr>
        <w:t>Corrigés détaillés</w:t>
      </w:r>
    </w:p>
    <w:p w:rsidR="00BE302D" w:rsidRPr="00BE302D" w:rsidRDefault="00BE302D" w:rsidP="00BE302D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302D">
        <w:rPr>
          <w:rFonts w:ascii="Times New Roman" w:eastAsia="Times New Roman" w:hAnsi="Times New Roman" w:cs="Times New Roman"/>
          <w:sz w:val="24"/>
          <w:szCs w:val="24"/>
          <w:lang w:eastAsia="fr-FR"/>
        </w:rPr>
        <w:t>Astuces de résolution</w:t>
      </w:r>
    </w:p>
    <w:p w:rsidR="0004607B" w:rsidRDefault="0004607B"/>
    <w:sectPr w:rsidR="0004607B" w:rsidSect="00046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817"/>
    <w:multiLevelType w:val="multilevel"/>
    <w:tmpl w:val="DDFE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73A9C"/>
    <w:multiLevelType w:val="multilevel"/>
    <w:tmpl w:val="4BA0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82288C"/>
    <w:multiLevelType w:val="multilevel"/>
    <w:tmpl w:val="92BE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233D57"/>
    <w:multiLevelType w:val="multilevel"/>
    <w:tmpl w:val="E06E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3D6580"/>
    <w:multiLevelType w:val="multilevel"/>
    <w:tmpl w:val="3300D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C84F13"/>
    <w:multiLevelType w:val="multilevel"/>
    <w:tmpl w:val="BC68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3B2739"/>
    <w:multiLevelType w:val="multilevel"/>
    <w:tmpl w:val="26E4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DA6DA2"/>
    <w:multiLevelType w:val="multilevel"/>
    <w:tmpl w:val="6FEC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642402"/>
    <w:multiLevelType w:val="multilevel"/>
    <w:tmpl w:val="16B8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characterSpacingControl w:val="doNotCompress"/>
  <w:compat/>
  <w:rsids>
    <w:rsidRoot w:val="00BE302D"/>
    <w:rsid w:val="0004607B"/>
    <w:rsid w:val="00410217"/>
    <w:rsid w:val="00BE3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07B"/>
  </w:style>
  <w:style w:type="paragraph" w:styleId="Titre2">
    <w:name w:val="heading 2"/>
    <w:basedOn w:val="Normal"/>
    <w:link w:val="Titre2Car"/>
    <w:uiPriority w:val="9"/>
    <w:qFormat/>
    <w:rsid w:val="00BE302D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BE302D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E302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E302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Accentuation">
    <w:name w:val="Emphasis"/>
    <w:basedOn w:val="Policepardfaut"/>
    <w:uiPriority w:val="20"/>
    <w:qFormat/>
    <w:rsid w:val="00BE302D"/>
    <w:rPr>
      <w:i/>
      <w:iCs/>
    </w:rPr>
  </w:style>
  <w:style w:type="character" w:styleId="lev">
    <w:name w:val="Strong"/>
    <w:basedOn w:val="Policepardfaut"/>
    <w:uiPriority w:val="22"/>
    <w:qFormat/>
    <w:rsid w:val="00BE302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E302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2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bibliotheque</dc:creator>
  <cp:lastModifiedBy>bibliotheque</cp:lastModifiedBy>
  <cp:revision>1</cp:revision>
  <dcterms:created xsi:type="dcterms:W3CDTF">2026-01-25T12:42:00Z</dcterms:created>
  <dcterms:modified xsi:type="dcterms:W3CDTF">2026-01-25T12:43:00Z</dcterms:modified>
</cp:coreProperties>
</file>