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A4" w:rsidRPr="008644A4" w:rsidRDefault="008644A4" w:rsidP="008644A4">
      <w:pPr>
        <w:pStyle w:val="Titre1"/>
        <w:rPr>
          <w:sz w:val="32"/>
          <w:szCs w:val="32"/>
        </w:rPr>
      </w:pPr>
      <w:proofErr w:type="spellStart"/>
      <w:r w:rsidRPr="008644A4">
        <w:rPr>
          <w:sz w:val="32"/>
          <w:szCs w:val="32"/>
        </w:rPr>
        <w:t>Sommaire</w:t>
      </w:r>
      <w:proofErr w:type="spellEnd"/>
    </w:p>
    <w:p w:rsidR="008644A4" w:rsidRPr="008644A4" w:rsidRDefault="008644A4" w:rsidP="008644A4">
      <w:pPr>
        <w:pStyle w:val="Titre2"/>
        <w:rPr>
          <w:sz w:val="28"/>
          <w:szCs w:val="28"/>
        </w:rPr>
      </w:pPr>
      <w:r w:rsidRPr="008644A4">
        <w:rPr>
          <w:sz w:val="28"/>
          <w:szCs w:val="28"/>
        </w:rPr>
        <w:t xml:space="preserve">1. Introduction </w:t>
      </w:r>
      <w:proofErr w:type="spellStart"/>
      <w:r w:rsidRPr="008644A4">
        <w:rPr>
          <w:sz w:val="28"/>
          <w:szCs w:val="28"/>
        </w:rPr>
        <w:t>générale</w:t>
      </w:r>
      <w:proofErr w:type="spellEnd"/>
    </w:p>
    <w:p w:rsidR="008644A4" w:rsidRPr="008644A4" w:rsidRDefault="008644A4" w:rsidP="008644A4">
      <w:pPr>
        <w:pStyle w:val="Listepuces"/>
        <w:rPr>
          <w:sz w:val="28"/>
          <w:szCs w:val="28"/>
          <w:lang w:val="fr-FR"/>
        </w:rPr>
      </w:pPr>
      <w:r w:rsidRPr="008644A4">
        <w:rPr>
          <w:sz w:val="28"/>
          <w:szCs w:val="28"/>
          <w:lang w:val="fr-FR"/>
        </w:rPr>
        <w:t>Définitions et enjeux de la conversion alternatif–continu</w:t>
      </w:r>
    </w:p>
    <w:p w:rsidR="008644A4" w:rsidRPr="008644A4" w:rsidRDefault="008644A4" w:rsidP="008644A4">
      <w:pPr>
        <w:pStyle w:val="Listepuces"/>
        <w:rPr>
          <w:sz w:val="28"/>
          <w:szCs w:val="28"/>
        </w:rPr>
      </w:pPr>
      <w:r w:rsidRPr="008644A4">
        <w:rPr>
          <w:sz w:val="28"/>
          <w:szCs w:val="28"/>
        </w:rPr>
        <w:t xml:space="preserve">Applications </w:t>
      </w:r>
      <w:proofErr w:type="spellStart"/>
      <w:r w:rsidRPr="008644A4">
        <w:rPr>
          <w:sz w:val="28"/>
          <w:szCs w:val="28"/>
        </w:rPr>
        <w:t>industrielles</w:t>
      </w:r>
      <w:proofErr w:type="spellEnd"/>
    </w:p>
    <w:p w:rsidR="008644A4" w:rsidRPr="008644A4" w:rsidRDefault="008644A4" w:rsidP="008644A4">
      <w:pPr>
        <w:pStyle w:val="Titre2"/>
        <w:rPr>
          <w:sz w:val="28"/>
          <w:szCs w:val="28"/>
          <w:lang w:val="fr-FR"/>
        </w:rPr>
      </w:pPr>
      <w:r w:rsidRPr="008644A4">
        <w:rPr>
          <w:sz w:val="28"/>
          <w:szCs w:val="28"/>
          <w:lang w:val="fr-FR"/>
        </w:rPr>
        <w:t>2. Redresseurs à diodes (non commandés)</w:t>
      </w:r>
    </w:p>
    <w:p w:rsidR="008644A4" w:rsidRPr="008644A4" w:rsidRDefault="008644A4" w:rsidP="008644A4">
      <w:pPr>
        <w:pStyle w:val="Listepuces"/>
        <w:rPr>
          <w:sz w:val="28"/>
          <w:szCs w:val="28"/>
        </w:rPr>
      </w:pPr>
      <w:r w:rsidRPr="008644A4">
        <w:rPr>
          <w:sz w:val="28"/>
          <w:szCs w:val="28"/>
        </w:rPr>
        <w:t xml:space="preserve">Principe de </w:t>
      </w:r>
      <w:proofErr w:type="spellStart"/>
      <w:r w:rsidRPr="008644A4">
        <w:rPr>
          <w:sz w:val="28"/>
          <w:szCs w:val="28"/>
        </w:rPr>
        <w:t>fonctionnement</w:t>
      </w:r>
      <w:proofErr w:type="spellEnd"/>
    </w:p>
    <w:p w:rsidR="008644A4" w:rsidRPr="008644A4" w:rsidRDefault="008644A4" w:rsidP="008644A4">
      <w:pPr>
        <w:pStyle w:val="Listepuces"/>
        <w:rPr>
          <w:sz w:val="28"/>
          <w:szCs w:val="28"/>
        </w:rPr>
      </w:pPr>
      <w:proofErr w:type="spellStart"/>
      <w:r w:rsidRPr="008644A4">
        <w:rPr>
          <w:sz w:val="28"/>
          <w:szCs w:val="28"/>
        </w:rPr>
        <w:t>Étude</w:t>
      </w:r>
      <w:proofErr w:type="spellEnd"/>
      <w:r w:rsidRPr="008644A4">
        <w:rPr>
          <w:sz w:val="28"/>
          <w:szCs w:val="28"/>
        </w:rPr>
        <w:t xml:space="preserve"> des montages </w:t>
      </w:r>
      <w:proofErr w:type="spellStart"/>
      <w:r w:rsidRPr="008644A4">
        <w:rPr>
          <w:sz w:val="28"/>
          <w:szCs w:val="28"/>
        </w:rPr>
        <w:t>monophasés</w:t>
      </w:r>
      <w:proofErr w:type="spellEnd"/>
    </w:p>
    <w:p w:rsidR="008644A4" w:rsidRPr="008644A4" w:rsidRDefault="008644A4" w:rsidP="008644A4">
      <w:pPr>
        <w:pStyle w:val="Listepuces"/>
        <w:rPr>
          <w:sz w:val="28"/>
          <w:szCs w:val="28"/>
        </w:rPr>
      </w:pPr>
      <w:proofErr w:type="spellStart"/>
      <w:r w:rsidRPr="008644A4">
        <w:rPr>
          <w:sz w:val="28"/>
          <w:szCs w:val="28"/>
        </w:rPr>
        <w:t>Étude</w:t>
      </w:r>
      <w:proofErr w:type="spellEnd"/>
      <w:r w:rsidRPr="008644A4">
        <w:rPr>
          <w:sz w:val="28"/>
          <w:szCs w:val="28"/>
        </w:rPr>
        <w:t xml:space="preserve"> des montages </w:t>
      </w:r>
      <w:proofErr w:type="spellStart"/>
      <w:r w:rsidRPr="008644A4">
        <w:rPr>
          <w:sz w:val="28"/>
          <w:szCs w:val="28"/>
        </w:rPr>
        <w:t>triphasés</w:t>
      </w:r>
      <w:proofErr w:type="spellEnd"/>
    </w:p>
    <w:p w:rsidR="008644A4" w:rsidRPr="008644A4" w:rsidRDefault="008644A4" w:rsidP="008644A4">
      <w:pPr>
        <w:pStyle w:val="Listepuces"/>
        <w:rPr>
          <w:sz w:val="28"/>
          <w:szCs w:val="28"/>
          <w:lang w:val="fr-FR"/>
        </w:rPr>
      </w:pPr>
      <w:r w:rsidRPr="008644A4">
        <w:rPr>
          <w:sz w:val="28"/>
          <w:szCs w:val="28"/>
          <w:lang w:val="fr-FR"/>
        </w:rPr>
        <w:t>Influence de la charge et de la source</w:t>
      </w:r>
      <w:bookmarkStart w:id="0" w:name="_GoBack"/>
      <w:bookmarkEnd w:id="0"/>
    </w:p>
    <w:p w:rsidR="008644A4" w:rsidRPr="008644A4" w:rsidRDefault="008644A4" w:rsidP="008644A4">
      <w:pPr>
        <w:pStyle w:val="Titre2"/>
        <w:rPr>
          <w:sz w:val="28"/>
          <w:szCs w:val="28"/>
        </w:rPr>
      </w:pPr>
      <w:r w:rsidRPr="008644A4">
        <w:rPr>
          <w:sz w:val="28"/>
          <w:szCs w:val="28"/>
        </w:rPr>
        <w:t xml:space="preserve">3. </w:t>
      </w:r>
      <w:proofErr w:type="spellStart"/>
      <w:r w:rsidRPr="008644A4">
        <w:rPr>
          <w:sz w:val="28"/>
          <w:szCs w:val="28"/>
        </w:rPr>
        <w:t>Redresseurs</w:t>
      </w:r>
      <w:proofErr w:type="spellEnd"/>
      <w:r w:rsidRPr="008644A4">
        <w:rPr>
          <w:sz w:val="28"/>
          <w:szCs w:val="28"/>
        </w:rPr>
        <w:t xml:space="preserve"> </w:t>
      </w:r>
      <w:proofErr w:type="spellStart"/>
      <w:r w:rsidRPr="008644A4">
        <w:rPr>
          <w:sz w:val="28"/>
          <w:szCs w:val="28"/>
        </w:rPr>
        <w:t>commandés</w:t>
      </w:r>
      <w:proofErr w:type="spellEnd"/>
      <w:r w:rsidRPr="008644A4">
        <w:rPr>
          <w:sz w:val="28"/>
          <w:szCs w:val="28"/>
        </w:rPr>
        <w:t xml:space="preserve"> (</w:t>
      </w:r>
      <w:proofErr w:type="spellStart"/>
      <w:r w:rsidRPr="008644A4">
        <w:rPr>
          <w:sz w:val="28"/>
          <w:szCs w:val="28"/>
        </w:rPr>
        <w:t>thyristors</w:t>
      </w:r>
      <w:proofErr w:type="spellEnd"/>
      <w:r w:rsidRPr="008644A4">
        <w:rPr>
          <w:sz w:val="28"/>
          <w:szCs w:val="28"/>
        </w:rPr>
        <w:t>)</w:t>
      </w:r>
    </w:p>
    <w:p w:rsidR="008644A4" w:rsidRPr="008644A4" w:rsidRDefault="008644A4" w:rsidP="008644A4">
      <w:pPr>
        <w:pStyle w:val="Listepuces"/>
        <w:rPr>
          <w:sz w:val="28"/>
          <w:szCs w:val="28"/>
        </w:rPr>
      </w:pPr>
      <w:proofErr w:type="spellStart"/>
      <w:r w:rsidRPr="008644A4">
        <w:rPr>
          <w:sz w:val="28"/>
          <w:szCs w:val="28"/>
        </w:rPr>
        <w:t>Caractéristiques</w:t>
      </w:r>
      <w:proofErr w:type="spellEnd"/>
      <w:r w:rsidRPr="008644A4">
        <w:rPr>
          <w:sz w:val="28"/>
          <w:szCs w:val="28"/>
        </w:rPr>
        <w:t xml:space="preserve"> et </w:t>
      </w:r>
      <w:proofErr w:type="spellStart"/>
      <w:r w:rsidRPr="008644A4">
        <w:rPr>
          <w:sz w:val="28"/>
          <w:szCs w:val="28"/>
        </w:rPr>
        <w:t>commande</w:t>
      </w:r>
      <w:proofErr w:type="spellEnd"/>
      <w:r w:rsidRPr="008644A4">
        <w:rPr>
          <w:sz w:val="28"/>
          <w:szCs w:val="28"/>
        </w:rPr>
        <w:t xml:space="preserve"> des </w:t>
      </w:r>
      <w:proofErr w:type="spellStart"/>
      <w:r w:rsidRPr="008644A4">
        <w:rPr>
          <w:sz w:val="28"/>
          <w:szCs w:val="28"/>
        </w:rPr>
        <w:t>thyristors</w:t>
      </w:r>
      <w:proofErr w:type="spellEnd"/>
    </w:p>
    <w:p w:rsidR="008644A4" w:rsidRPr="008644A4" w:rsidRDefault="008644A4" w:rsidP="008644A4">
      <w:pPr>
        <w:pStyle w:val="Listepuces"/>
        <w:rPr>
          <w:sz w:val="28"/>
          <w:szCs w:val="28"/>
        </w:rPr>
      </w:pPr>
      <w:r w:rsidRPr="008644A4">
        <w:rPr>
          <w:sz w:val="28"/>
          <w:szCs w:val="28"/>
        </w:rPr>
        <w:t xml:space="preserve">Montages </w:t>
      </w:r>
      <w:proofErr w:type="spellStart"/>
      <w:r w:rsidRPr="008644A4">
        <w:rPr>
          <w:sz w:val="28"/>
          <w:szCs w:val="28"/>
        </w:rPr>
        <w:t>monophasés</w:t>
      </w:r>
      <w:proofErr w:type="spellEnd"/>
      <w:r w:rsidRPr="008644A4">
        <w:rPr>
          <w:sz w:val="28"/>
          <w:szCs w:val="28"/>
        </w:rPr>
        <w:t xml:space="preserve"> </w:t>
      </w:r>
      <w:proofErr w:type="spellStart"/>
      <w:r w:rsidRPr="008644A4">
        <w:rPr>
          <w:sz w:val="28"/>
          <w:szCs w:val="28"/>
        </w:rPr>
        <w:t>commandés</w:t>
      </w:r>
      <w:proofErr w:type="spellEnd"/>
    </w:p>
    <w:p w:rsidR="008644A4" w:rsidRPr="008644A4" w:rsidRDefault="008644A4" w:rsidP="008644A4">
      <w:pPr>
        <w:pStyle w:val="Listepuces"/>
        <w:rPr>
          <w:sz w:val="28"/>
          <w:szCs w:val="28"/>
        </w:rPr>
      </w:pPr>
      <w:r w:rsidRPr="008644A4">
        <w:rPr>
          <w:sz w:val="28"/>
          <w:szCs w:val="28"/>
        </w:rPr>
        <w:t xml:space="preserve">Montages </w:t>
      </w:r>
      <w:proofErr w:type="spellStart"/>
      <w:r w:rsidRPr="008644A4">
        <w:rPr>
          <w:sz w:val="28"/>
          <w:szCs w:val="28"/>
        </w:rPr>
        <w:t>triphasés</w:t>
      </w:r>
      <w:proofErr w:type="spellEnd"/>
      <w:r w:rsidRPr="008644A4">
        <w:rPr>
          <w:sz w:val="28"/>
          <w:szCs w:val="28"/>
        </w:rPr>
        <w:t xml:space="preserve"> </w:t>
      </w:r>
      <w:proofErr w:type="spellStart"/>
      <w:r w:rsidRPr="008644A4">
        <w:rPr>
          <w:sz w:val="28"/>
          <w:szCs w:val="28"/>
        </w:rPr>
        <w:t>commandés</w:t>
      </w:r>
      <w:proofErr w:type="spellEnd"/>
    </w:p>
    <w:p w:rsidR="008644A4" w:rsidRPr="008644A4" w:rsidRDefault="008644A4" w:rsidP="008644A4">
      <w:pPr>
        <w:pStyle w:val="Listepuces"/>
        <w:rPr>
          <w:sz w:val="28"/>
          <w:szCs w:val="28"/>
        </w:rPr>
      </w:pPr>
      <w:r w:rsidRPr="008644A4">
        <w:rPr>
          <w:sz w:val="28"/>
          <w:szCs w:val="28"/>
        </w:rPr>
        <w:t>Modes de conduction et extinction</w:t>
      </w:r>
    </w:p>
    <w:p w:rsidR="008644A4" w:rsidRPr="008644A4" w:rsidRDefault="008644A4" w:rsidP="008644A4">
      <w:pPr>
        <w:pStyle w:val="Titre2"/>
        <w:rPr>
          <w:sz w:val="28"/>
          <w:szCs w:val="28"/>
        </w:rPr>
      </w:pPr>
      <w:r w:rsidRPr="008644A4">
        <w:rPr>
          <w:sz w:val="28"/>
          <w:szCs w:val="28"/>
        </w:rPr>
        <w:t xml:space="preserve">4. </w:t>
      </w:r>
      <w:proofErr w:type="spellStart"/>
      <w:r w:rsidRPr="008644A4">
        <w:rPr>
          <w:sz w:val="28"/>
          <w:szCs w:val="28"/>
        </w:rPr>
        <w:t>Analyse</w:t>
      </w:r>
      <w:proofErr w:type="spellEnd"/>
      <w:r w:rsidRPr="008644A4">
        <w:rPr>
          <w:sz w:val="28"/>
          <w:szCs w:val="28"/>
        </w:rPr>
        <w:t xml:space="preserve"> quantitative des </w:t>
      </w:r>
      <w:proofErr w:type="spellStart"/>
      <w:r w:rsidRPr="008644A4">
        <w:rPr>
          <w:sz w:val="28"/>
          <w:szCs w:val="28"/>
        </w:rPr>
        <w:t>redresseurs</w:t>
      </w:r>
      <w:proofErr w:type="spellEnd"/>
    </w:p>
    <w:p w:rsidR="008644A4" w:rsidRPr="008644A4" w:rsidRDefault="008644A4" w:rsidP="008644A4">
      <w:pPr>
        <w:pStyle w:val="Listepuces"/>
        <w:rPr>
          <w:sz w:val="28"/>
          <w:szCs w:val="28"/>
          <w:lang w:val="fr-FR"/>
        </w:rPr>
      </w:pPr>
      <w:r w:rsidRPr="008644A4">
        <w:rPr>
          <w:sz w:val="28"/>
          <w:szCs w:val="28"/>
          <w:lang w:val="fr-FR"/>
        </w:rPr>
        <w:t>Méthodes de calcul (tension, courant, puissance)</w:t>
      </w:r>
    </w:p>
    <w:p w:rsidR="008644A4" w:rsidRPr="008644A4" w:rsidRDefault="008644A4" w:rsidP="008644A4">
      <w:pPr>
        <w:pStyle w:val="Listepuces"/>
        <w:rPr>
          <w:sz w:val="28"/>
          <w:szCs w:val="28"/>
          <w:lang w:val="fr-FR"/>
        </w:rPr>
      </w:pPr>
      <w:r w:rsidRPr="008644A4">
        <w:rPr>
          <w:sz w:val="28"/>
          <w:szCs w:val="28"/>
          <w:lang w:val="fr-FR"/>
        </w:rPr>
        <w:t>Facteurs de forme et de distorsion</w:t>
      </w:r>
    </w:p>
    <w:p w:rsidR="008644A4" w:rsidRPr="008644A4" w:rsidRDefault="008644A4" w:rsidP="008644A4">
      <w:pPr>
        <w:pStyle w:val="Listepuces"/>
        <w:rPr>
          <w:sz w:val="28"/>
          <w:szCs w:val="28"/>
        </w:rPr>
      </w:pPr>
      <w:r w:rsidRPr="008644A4">
        <w:rPr>
          <w:sz w:val="28"/>
          <w:szCs w:val="28"/>
        </w:rPr>
        <w:t xml:space="preserve">Tableaux et planches de </w:t>
      </w:r>
      <w:proofErr w:type="spellStart"/>
      <w:r w:rsidRPr="008644A4">
        <w:rPr>
          <w:sz w:val="28"/>
          <w:szCs w:val="28"/>
        </w:rPr>
        <w:t>caractéristiques</w:t>
      </w:r>
      <w:proofErr w:type="spellEnd"/>
    </w:p>
    <w:p w:rsidR="00253D02" w:rsidRDefault="00253D02"/>
    <w:sectPr w:rsidR="00253D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70847F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A4"/>
    <w:rsid w:val="00253D02"/>
    <w:rsid w:val="0086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3E816-D389-4B78-9069-7012BE1C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44A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44A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44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644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epuces">
    <w:name w:val="List Bullet"/>
    <w:basedOn w:val="Normal"/>
    <w:uiPriority w:val="99"/>
    <w:semiHidden/>
    <w:unhideWhenUsed/>
    <w:rsid w:val="008644A4"/>
    <w:pPr>
      <w:numPr>
        <w:numId w:val="1"/>
      </w:numPr>
      <w:spacing w:after="200" w:line="276" w:lineRule="auto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6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1</cp:revision>
  <dcterms:created xsi:type="dcterms:W3CDTF">2025-09-07T11:19:00Z</dcterms:created>
  <dcterms:modified xsi:type="dcterms:W3CDTF">2025-09-07T11:21:00Z</dcterms:modified>
</cp:coreProperties>
</file>