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B62" w:rsidRDefault="00094B62" w:rsidP="00094B62">
      <w:r>
        <w:t xml:space="preserve"> Sommaire</w:t>
      </w:r>
    </w:p>
    <w:p w:rsidR="00094B62" w:rsidRDefault="00094B62" w:rsidP="00094B62">
      <w:r>
        <w:t>Partie I : Connaissances</w:t>
      </w:r>
    </w:p>
    <w:p w:rsidR="00094B62" w:rsidRDefault="00094B62" w:rsidP="00094B62">
      <w:r>
        <w:t>Quatorze chapitres répartis en 4 grands thèmes ([www.elsevier.com][2])</w:t>
      </w:r>
    </w:p>
    <w:p w:rsidR="00094B62" w:rsidRDefault="00094B62" w:rsidP="00094B62">
      <w:r>
        <w:t>| I. Interventions en nutrition et activité physique | Chapitres 1 à 3 ([www.elsevier.com][2])   |</w:t>
      </w:r>
    </w:p>
    <w:p w:rsidR="00094B62" w:rsidRDefault="00094B62" w:rsidP="00094B62">
      <w:r>
        <w:t>| II. Grossesse et allaitement                       | Chapitres 4 à 6 ([www.elsevier.com][2])   |</w:t>
      </w:r>
    </w:p>
    <w:p w:rsidR="00094B62" w:rsidRDefault="00094B62" w:rsidP="00094B62">
      <w:r>
        <w:t>| III. Maladies métaboliques                         | Chapitres 7 à 10 ([www.elsevier.com][2])  |</w:t>
      </w:r>
    </w:p>
    <w:p w:rsidR="00094B62" w:rsidRDefault="00094B62" w:rsidP="00094B62">
      <w:r>
        <w:t>| IV. Dénutrition et troubles du comportement        | Chapitres 11 à 14 ([www.elsevier.com][2]) |</w:t>
      </w:r>
    </w:p>
    <w:p w:rsidR="00094B62" w:rsidRDefault="00094B62" w:rsidP="00094B62">
      <w:r>
        <w:t>Partie II : Entraînement</w:t>
      </w:r>
    </w:p>
    <w:p w:rsidR="00094B62" w:rsidRDefault="00094B62" w:rsidP="00094B62">
      <w:pPr>
        <w:rPr>
          <w:rFonts w:hint="cs"/>
          <w:rtl/>
        </w:rPr>
      </w:pPr>
      <w:r>
        <w:t xml:space="preserve">Deux chapitres pour l’entraînement, pour appliquer </w:t>
      </w:r>
    </w:p>
    <w:p w:rsidR="00094B62" w:rsidRDefault="00094B62" w:rsidP="00094B62">
      <w:pPr>
        <w:rPr>
          <w:rFonts w:hint="cs"/>
          <w:rtl/>
        </w:rPr>
      </w:pPr>
      <w:r>
        <w:t xml:space="preserve"> Chapitre 15 : Dossiers progressifs et *</w:t>
      </w:r>
      <w:proofErr w:type="spellStart"/>
      <w:r>
        <w:t>key</w:t>
      </w:r>
      <w:proofErr w:type="spellEnd"/>
      <w:r>
        <w:t>-</w:t>
      </w:r>
      <w:proofErr w:type="spellStart"/>
      <w:r>
        <w:t>features</w:t>
      </w:r>
      <w:proofErr w:type="spellEnd"/>
      <w:r>
        <w:t xml:space="preserve">* </w:t>
      </w:r>
      <w:proofErr w:type="spellStart"/>
      <w:r>
        <w:t>problems</w:t>
      </w:r>
      <w:proofErr w:type="spellEnd"/>
      <w:r>
        <w:t xml:space="preserve"> </w:t>
      </w:r>
    </w:p>
    <w:p w:rsidR="00094B62" w:rsidRDefault="00094B62" w:rsidP="00094B62">
      <w:r>
        <w:t>* Chapitre 16 : Questions isolées ([www.elsevier.com][2])</w:t>
      </w:r>
    </w:p>
    <w:sectPr w:rsidR="00094B62" w:rsidSect="007733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094B62"/>
    <w:rsid w:val="00094B62"/>
    <w:rsid w:val="00773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34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594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bibliotheque</dc:creator>
  <cp:lastModifiedBy>bibliotheque</cp:lastModifiedBy>
  <cp:revision>1</cp:revision>
  <dcterms:created xsi:type="dcterms:W3CDTF">2025-09-23T13:57:00Z</dcterms:created>
  <dcterms:modified xsi:type="dcterms:W3CDTF">2025-09-23T14:00:00Z</dcterms:modified>
</cp:coreProperties>
</file>