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52E" w:rsidRDefault="00CB652E" w:rsidP="00CB652E">
      <w:pPr>
        <w:pStyle w:val="Titre3"/>
      </w:pPr>
      <w:r>
        <w:rPr>
          <w:rStyle w:val="lev"/>
          <w:b/>
          <w:bCs/>
        </w:rPr>
        <w:t>Sommaire :</w:t>
      </w:r>
    </w:p>
    <w:p w:rsidR="00CB652E" w:rsidRDefault="00CB652E" w:rsidP="00CB652E">
      <w:pPr>
        <w:pStyle w:val="NormalWeb"/>
        <w:numPr>
          <w:ilvl w:val="0"/>
          <w:numId w:val="5"/>
        </w:numPr>
      </w:pPr>
      <w:r>
        <w:rPr>
          <w:rStyle w:val="lev"/>
        </w:rPr>
        <w:t>Introduction aux entraînements électriques à vitesse variable</w:t>
      </w:r>
      <w:r>
        <w:br/>
        <w:t>– Définitions, applications et enjeux industriels.</w:t>
      </w:r>
    </w:p>
    <w:p w:rsidR="00CB652E" w:rsidRDefault="00CB652E" w:rsidP="00CB652E">
      <w:pPr>
        <w:pStyle w:val="NormalWeb"/>
        <w:numPr>
          <w:ilvl w:val="0"/>
          <w:numId w:val="5"/>
        </w:numPr>
      </w:pPr>
      <w:r>
        <w:rPr>
          <w:rStyle w:val="lev"/>
        </w:rPr>
        <w:t>Rappels d’électronique de puissance</w:t>
      </w:r>
      <w:r>
        <w:br/>
        <w:t>– Convertisseurs statiques (redresseurs, onduleurs, hacheurs</w:t>
      </w:r>
      <w:proofErr w:type="gramStart"/>
      <w:r>
        <w:t>)</w:t>
      </w:r>
      <w:proofErr w:type="gramEnd"/>
      <w:r>
        <w:br/>
        <w:t>– Composants semi-conducteurs de puissance</w:t>
      </w:r>
    </w:p>
    <w:p w:rsidR="00CB652E" w:rsidRDefault="00CB652E" w:rsidP="00CB652E">
      <w:pPr>
        <w:pStyle w:val="NormalWeb"/>
        <w:numPr>
          <w:ilvl w:val="0"/>
          <w:numId w:val="5"/>
        </w:numPr>
      </w:pPr>
      <w:r>
        <w:rPr>
          <w:rStyle w:val="lev"/>
        </w:rPr>
        <w:t>Rappels d’automatique appliquée aux entraînements</w:t>
      </w:r>
      <w:r>
        <w:br/>
        <w:t>– Modélisation des systèmes dynamiques</w:t>
      </w:r>
      <w:r>
        <w:br/>
        <w:t>– Réglage et régulation (boucles de courant, vitesse, position)</w:t>
      </w:r>
    </w:p>
    <w:p w:rsidR="00CB652E" w:rsidRDefault="00CB652E" w:rsidP="00CB652E">
      <w:pPr>
        <w:pStyle w:val="NormalWeb"/>
        <w:numPr>
          <w:ilvl w:val="0"/>
          <w:numId w:val="5"/>
        </w:numPr>
      </w:pPr>
      <w:r>
        <w:rPr>
          <w:rStyle w:val="lev"/>
        </w:rPr>
        <w:t>Structure des variateurs électroniques de vitesse</w:t>
      </w:r>
      <w:r>
        <w:br/>
        <w:t>– Architecture des variateurs</w:t>
      </w:r>
      <w:r>
        <w:br/>
        <w:t>– Interfaces de commande et de puissance</w:t>
      </w:r>
    </w:p>
    <w:p w:rsidR="00CB652E" w:rsidRDefault="00CB652E" w:rsidP="00CB652E">
      <w:pPr>
        <w:pStyle w:val="NormalWeb"/>
        <w:numPr>
          <w:ilvl w:val="0"/>
          <w:numId w:val="5"/>
        </w:numPr>
      </w:pPr>
      <w:r>
        <w:rPr>
          <w:rStyle w:val="lev"/>
        </w:rPr>
        <w:t>Commande des machines électriques</w:t>
      </w:r>
      <w:r>
        <w:br/>
        <w:t>– Commande des moteurs asynchrones et synchrones</w:t>
      </w:r>
      <w:r>
        <w:br/>
        <w:t>– Stratégies de contrôle vectoriel et scalaire</w:t>
      </w:r>
    </w:p>
    <w:p w:rsidR="00CB652E" w:rsidRDefault="00CB652E" w:rsidP="00CB652E">
      <w:pPr>
        <w:pStyle w:val="NormalWeb"/>
        <w:numPr>
          <w:ilvl w:val="0"/>
          <w:numId w:val="5"/>
        </w:numPr>
      </w:pPr>
      <w:r>
        <w:rPr>
          <w:rStyle w:val="lev"/>
        </w:rPr>
        <w:t>Fonctionnement et dimensionnement des variateurs</w:t>
      </w:r>
      <w:r>
        <w:br/>
        <w:t>– Choix des composants</w:t>
      </w:r>
      <w:r>
        <w:br/>
        <w:t>– Protections et performances</w:t>
      </w:r>
    </w:p>
    <w:p w:rsidR="00CB652E" w:rsidRDefault="00CB652E" w:rsidP="00CB652E">
      <w:pPr>
        <w:pStyle w:val="NormalWeb"/>
        <w:numPr>
          <w:ilvl w:val="0"/>
          <w:numId w:val="5"/>
        </w:numPr>
      </w:pPr>
      <w:r>
        <w:rPr>
          <w:rStyle w:val="lev"/>
        </w:rPr>
        <w:t>Applications industrielles typiques</w:t>
      </w:r>
      <w:r>
        <w:br/>
        <w:t>– Machines-outils, ventilation, pompage, transport</w:t>
      </w:r>
    </w:p>
    <w:p w:rsidR="00396EED" w:rsidRPr="00CB652E" w:rsidRDefault="00CB652E" w:rsidP="00CB652E"/>
    <w:sectPr w:rsidR="00396EED" w:rsidRPr="00CB652E" w:rsidSect="00E24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B46C5"/>
    <w:multiLevelType w:val="multilevel"/>
    <w:tmpl w:val="563E0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07426"/>
    <w:multiLevelType w:val="multilevel"/>
    <w:tmpl w:val="3C004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EC5D6C"/>
    <w:multiLevelType w:val="multilevel"/>
    <w:tmpl w:val="F346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C848CF"/>
    <w:multiLevelType w:val="multilevel"/>
    <w:tmpl w:val="C13CA73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7966AE"/>
    <w:multiLevelType w:val="multilevel"/>
    <w:tmpl w:val="E65E3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compat/>
  <w:rsids>
    <w:rsidRoot w:val="005109EF"/>
    <w:rsid w:val="00270A37"/>
    <w:rsid w:val="00422FA5"/>
    <w:rsid w:val="005109EF"/>
    <w:rsid w:val="00567287"/>
    <w:rsid w:val="00740240"/>
    <w:rsid w:val="00861720"/>
    <w:rsid w:val="00CB652E"/>
    <w:rsid w:val="00DF1DB2"/>
    <w:rsid w:val="00E24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377"/>
  </w:style>
  <w:style w:type="paragraph" w:styleId="Titre3">
    <w:name w:val="heading 3"/>
    <w:basedOn w:val="Normal"/>
    <w:link w:val="Titre3Car"/>
    <w:uiPriority w:val="9"/>
    <w:qFormat/>
    <w:rsid w:val="005109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0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relative">
    <w:name w:val="relative"/>
    <w:basedOn w:val="Policepardfaut"/>
    <w:rsid w:val="005109EF"/>
  </w:style>
  <w:style w:type="character" w:styleId="lev">
    <w:name w:val="Strong"/>
    <w:basedOn w:val="Policepardfaut"/>
    <w:uiPriority w:val="22"/>
    <w:qFormat/>
    <w:rsid w:val="005109EF"/>
    <w:rPr>
      <w:b/>
      <w:bCs/>
    </w:rPr>
  </w:style>
  <w:style w:type="character" w:customStyle="1" w:styleId="ms-1">
    <w:name w:val="ms-1"/>
    <w:basedOn w:val="Policepardfaut"/>
    <w:rsid w:val="005109EF"/>
  </w:style>
  <w:style w:type="character" w:customStyle="1" w:styleId="max-w-full">
    <w:name w:val="max-w-full"/>
    <w:basedOn w:val="Policepardfaut"/>
    <w:rsid w:val="005109EF"/>
  </w:style>
  <w:style w:type="character" w:customStyle="1" w:styleId="-me-1">
    <w:name w:val="-me-1"/>
    <w:basedOn w:val="Policepardfaut"/>
    <w:rsid w:val="005109EF"/>
  </w:style>
  <w:style w:type="character" w:customStyle="1" w:styleId="Titre3Car">
    <w:name w:val="Titre 3 Car"/>
    <w:basedOn w:val="Policepardfaut"/>
    <w:link w:val="Titre3"/>
    <w:uiPriority w:val="9"/>
    <w:rsid w:val="005109E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6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2025-07-07T13:38:00Z</dcterms:created>
  <dcterms:modified xsi:type="dcterms:W3CDTF">2025-07-07T13:38:00Z</dcterms:modified>
</cp:coreProperties>
</file>