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la rhéologie, de la circulation du sang à la prise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Grossiord, Jean Louis/ Coussot, Philippe/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2868835465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viscoélasticite/ rhéométrie/ </w:t>
            </w:r>
          </w:p>
        </w:tc>
      </w:tr>
    </w:tbl>
    <w:p>
      <w:pPr>
        <w:pStyle w:val="Heading3"/>
      </w:pPr>
      <w:r>
        <w:t>Résumé :</w:t>
      </w:r>
    </w:p>
    <w:p>
      <w:r>
        <w:t>Cet ouvrage introduit les principes fondamentaux de la rhéologie, la science qui étudie la déformation et l’écoulement des matériaux sous l’action des forces. Il explique les propriétés des fluides et des matériaux complexes, notamment la viscosité, l’élasticité, la viscoélasticité et les phénomènes liés aux variations des conditions d’écoulement.</w:t>
        <w:br/>
        <w:br/>
        <w:br/>
        <w:br/>
        <w:t>À travers des exemples concrets, comme la circulation du sang et la prise du béton, le livre montre comment les propriétés rhéologiques permettent de comprendre des phénomènes biologiques et industriels. Il présente ainsi l’intérêt de la rhéologie pour caractériser les matériaux, interpréter leur comportement mécanique et améliorer les procédés de fabrication et de mise en œuvre.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