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fluviale. T 2, écoulement non permanent et phénomènes de transport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Graf, Walter Hans/ École polytechnique fédérale (Lausanne, Suisse)/ Altinakar, Mustafa Siddik/ Walther,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diff.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367-374.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2880743001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fluvial/ </w:t>
            </w:r>
          </w:p>
        </w:tc>
      </w:tr>
    </w:tbl>
    <w:p>
      <w:pPr>
        <w:pStyle w:val="Heading3"/>
      </w:pPr>
      <w:r>
        <w:t>Résumé :</w:t>
      </w:r>
    </w:p>
    <w:p>
      <w:r>
        <w:t>Ce livre contient de nombreux exemples d'application, commentaires et exercices, avec et sans solutions, ainsi qu'un CD-ROM avec plusieurs programmes (PC et Mac) et les fichiers Input/Output d'exercices présentés.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