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en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Achilles, Andreas/ Navratil, Diane/ Biétry, Léo/ Bielefeld, Bert/ </w:t>
            </w:r>
          </w:p>
        </w:tc>
      </w:tr>
      <w:tr>
        <w:trPr>
          <w:trHeight w:val="567"/>
        </w:trPr>
        <w:tc>
          <w:tcPr>
            <w:tcW w:type="dxa" w:w="3000"/>
          </w:tcPr>
          <w:p>
            <w:r>
              <w:t>Adresse bib.</w:t>
            </w:r>
          </w:p>
        </w:tc>
        <w:tc>
          <w:tcPr>
            <w:tcW w:type="dxa" w:w="7000"/>
          </w:tcPr>
          <w:p>
            <w:r>
              <w:t xml:space="preserve">Birkhäuser/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9783764388522</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verre/ architecture de verre/ </w:t>
            </w:r>
          </w:p>
        </w:tc>
      </w:tr>
    </w:tbl>
    <w:p>
      <w:pPr>
        <w:pStyle w:val="Heading3"/>
      </w:pPr>
      <w:r>
        <w:t>Résumé :</w:t>
      </w:r>
    </w:p>
    <w:p>
      <w:r>
        <w:t>•</w:t>
        <w:tab/>
        <w:t>La construction en verre offre un champ d'activité des plus variés, recelant un potentiel d'innovation considérable. le verre relie les espaces extérieurs et intérieurs, tout en protégeant les locaux des influences extérieures. en présentant l'éventail des produits verriers disponibles et les grands principes de leur mise en oeuvre, basics construire en verre permettra au lecteur de se familiariser avec les propriétés du matériau et ses multiples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