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pour l'informaticien.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Faure, Robert/ Bernard, Lemaire/ </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134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Collection Programmation(N°:None)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informatique/ mathématique/ </w:t>
            </w:r>
          </w:p>
        </w:tc>
      </w:tr>
    </w:tbl>
    <w:p>
      <w:pPr>
        <w:pStyle w:val="Heading3"/>
      </w:pPr>
      <w:r>
        <w:t>Résumé :</w:t>
      </w:r>
    </w:p>
    <w:p>
      <w:r>
        <w:t>L’ouvrage Mathématiques pour l’informaticien. t1, présente les principales structures mathématiques nécessaires à la compréhension et à la formalisation des problèmes informatiques. Son premier tome est consacré à la théorie des ensembles, aux relations, aux graphes, aux monoïdes et aux automates. La théorie des ensembles permet d’organiser et de représenter les données, tandis que les relations servent à décrire les liens entre les éléments et à étudier leurs propriétés. Les graphes offrent des outils pour représenter les réseaux, les connexions et les chemins, alors que les monoïdes permettent d’étudier les opérations algébriques et leurs propriétés. Enfin, les automates constituent des modèles mathématiques permettant de représenter des systèmes dont le comportement évolue en fonction des états et des transitions. En reliant ces différentes notions aux problèmes de l’informatique théorique, l’ouvrage fournit des bases formelles utiles à l’étude des structures de données, des algorithmes, des langages formels et des systèmes de calcul. Il s’adresse principalement aux étudiants et aux lecteurs souhaitant acquérir des fondements mathématiques solides pour comprendre les concepts essentiels de l’informatique.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