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Mettre en oeuvre une GMAO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Frédéric, Marc/ Scheer, A. W./ Francastel,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Gestion industrielle(N°:None)</w:t>
            </w:r>
          </w:p>
        </w:tc>
      </w:tr>
      <w:tr>
        <w:trPr>
          <w:trHeight w:val="567"/>
        </w:trPr>
        <w:tc>
          <w:tcPr>
            <w:tcW w:type="dxa" w:w="3000"/>
          </w:tcPr>
          <w:p>
            <w:r>
              <w:t>Notes Générales</w:t>
            </w:r>
          </w:p>
        </w:tc>
        <w:tc>
          <w:tcPr>
            <w:tcW w:type="dxa" w:w="7000"/>
          </w:tcPr>
          <w:p>
            <w:r>
              <w:t>Bibliogr. Index  p.p. 387-395</w:t>
            </w:r>
          </w:p>
        </w:tc>
      </w:tr>
      <w:tr>
        <w:trPr>
          <w:trHeight w:val="567"/>
        </w:trPr>
        <w:tc>
          <w:tcPr>
            <w:tcW w:type="dxa" w:w="3000"/>
          </w:tcPr>
          <w:p>
            <w:r>
              <w:t>Numéro d'Identification</w:t>
            </w:r>
          </w:p>
        </w:tc>
        <w:tc>
          <w:tcPr>
            <w:tcW w:type="dxa" w:w="7000"/>
          </w:tcPr>
          <w:p>
            <w:r>
              <w:t>2100064533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automatisée/ service à la clientèle/ </w:t>
            </w:r>
          </w:p>
        </w:tc>
      </w:tr>
    </w:tbl>
    <w:p>
      <w:pPr>
        <w:pStyle w:val="Heading3"/>
      </w:pPr>
      <w:r>
        <w:t>Résumé :</w:t>
      </w:r>
    </w:p>
    <w:p>
      <w:r>
        <w:t>Pour les entreprises, le progiciel de GMAO est devenu un outil incontournable de gestion technico-budgétaire des activités de maintenance, sous tous ses aspects : maintenance industrielle, service après-vente, gestion d'actifs (immobilier, systèmes informatiques, etc.). Cet ouvrage passe en revue toutes les étapes de la mise en œuvre d'une GMAO, depuis l'analyse des besoins jusqu'aux impacts organisationnels, en donnant tous les éléments, techniques, humains et sociaux, permettant la réussite d'un projet d'implantation de GMAO. Il s'articule autour de trois parties : Les principes et choix d'une GMAO. Les fonctionnalités de maintenance à informatiser. La mise en œuvre d'une GMAO. Ce guide très pratique sera indispensable aux responsables et ingénieurs des services maintenance, aux directeurs techniques et chefs d'entreprise ainsi qu'aux consultants et ingénieurs-conseil en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