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 de registres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Freihof, Michael/ Elie, Jean-Philippe/ Kürten, Ingrid M/ </w:t>
            </w:r>
          </w:p>
        </w:tc>
      </w:tr>
      <w:tr>
        <w:trPr>
          <w:trHeight w:val="567"/>
        </w:trPr>
        <w:tc>
          <w:tcPr>
            <w:tcW w:type="dxa" w:w="3000"/>
          </w:tcPr>
          <w:p>
            <w:r>
              <w:t>Adresse bib.</w:t>
            </w:r>
          </w:p>
        </w:tc>
        <w:tc>
          <w:tcPr>
            <w:tcW w:type="dxa" w:w="7000"/>
          </w:tcPr>
          <w:p>
            <w:r>
              <w:t xml:space="preserve">Micro application/ </w:t>
            </w:r>
          </w:p>
        </w:tc>
      </w:tr>
      <w:tr>
        <w:trPr>
          <w:trHeight w:val="567"/>
        </w:trPr>
        <w:tc>
          <w:tcPr>
            <w:tcW w:type="dxa" w:w="3000"/>
          </w:tcPr>
          <w:p>
            <w:r>
              <w:t>Nombre de Pages</w:t>
            </w:r>
          </w:p>
        </w:tc>
        <w:tc>
          <w:tcPr>
            <w:tcW w:type="dxa" w:w="7000"/>
          </w:tcPr>
          <w:p>
            <w:r>
              <w:t>505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Grand livre(N°:None)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2742908382</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microsoft windows (logiciels)/ microsoft windows 95 (système d'exploitation des ordinateurs)/ </w:t>
            </w:r>
          </w:p>
        </w:tc>
      </w:tr>
    </w:tbl>
    <w:p>
      <w:pPr>
        <w:pStyle w:val="Heading3"/>
      </w:pPr>
      <w:r>
        <w:t>Résumé :</w:t>
      </w:r>
    </w:p>
    <w:p>
      <w:r>
        <w:t>L’ouvrage Base de registres, est un guide technique consacré à la compréhension et à la gestion de la base de registres des systèmes d’exploitation Windows 95 et Windows NT 4.0. Il aborde la base de registres comme un élément essentiel à la configuration et au fonctionnement du système, permettant de centraliser les paramètres relatifs aux logiciels, au matériel et à l’environnement de travail. L’ouvrage vise à aider le lecteur à mieux maîtriser la configuration de Windows, à intervenir sur les paramètres du système et à prévenir les problèmes liés aux erreurs de configuration. Il met également l’accent sur la restauration des anciens fichiers système et sur la protection des données, afin de faciliter le dépannage et d’améliorer la fiabilité de l’environnement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