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de composites a base de fibres naturelles de la région avec différentes matrices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Gouasmia, Naoui/ Merzoud, Mouloud/ </w:t>
            </w:r>
          </w:p>
        </w:tc>
      </w:tr>
      <w:tr>
        <w:trPr>
          <w:trHeight w:val="567"/>
        </w:trPr>
        <w:tc>
          <w:tcPr>
            <w:tcW w:type="dxa" w:w="3000"/>
          </w:tcPr>
          <w:p>
            <w:r>
              <w:t>Nombre de Pages</w:t>
            </w:r>
          </w:p>
        </w:tc>
        <w:tc>
          <w:tcPr>
            <w:tcW w:type="dxa" w:w="7000"/>
          </w:tcPr>
          <w:p>
            <w:r>
              <w:t>141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matériaux composites/ déchets végétaux/ fibres végétales/ </w:t>
            </w:r>
          </w:p>
        </w:tc>
      </w:tr>
    </w:tbl>
    <w:p>
      <w:pPr>
        <w:pStyle w:val="Heading3"/>
      </w:pPr>
      <w:r>
        <w:t>Résumé :</w:t>
      </w:r>
    </w:p>
    <w:p>
      <w:r>
        <w:t>La valorisation des fibres végétales dans le secteur du bâtiment et du génie civil est un secteur important dans la mesure où les produits que l’on obtient ne sont pas soumis à des critères de qualité trop rigoureux. La récupération des déchets végétaux touche deux impacts très importants, l’impact environnemental et économique, puisque ces végétaux sont des ressources</w:t>
        <w:br/>
        <w:br/>
        <w:t>renouvelables chaque année et biodégradables, et ont l’avantage d’être disponibles en grande quantité et à faible coût. Les matériaux ciment aires, par leur performance en termes de résistance mécanique et de durabilité dominent le marché des matériaux de construction. Ils restent pourtant perfectibles :</w:t>
        <w:br/>
        <w:br/>
        <w:t>leur capacité de déformation très limitée ainsi que leur faible résistance à la traction les rendent sensibles à la fissuration, notamment la fissuration de retrait empêché. A titre d’exemple, les dallages, les chaussées et plus généralement les éléments mis en place en grande surface se fissurent sous l’effet du retrait. L’amélioration de la capacité de déformation des matériaux ciment aires ou autres sont donc un enjeu majeur, ces matériaux composites, renforcés de fibres naturelles rendent le matériau recherché très ductile, et à résistance à la traction qui avoisine la résistance à la compression.</w:t>
        <w:br/>
        <w:br/>
        <w:t>Nous savons au préalable que les fibres végétales contiennent aussi un pourcentage important en sucres, qui interagit défavorablement avec la pâte de ciment, alors des traitements thermiques et d’enrobage sont nécessaires pour améliorer leurs caractéristiques d’interaction entre les fibres et leurs matrices.</w:t>
        <w:br/>
        <w:br/>
        <w:t>L’utilisation d’autres matrices argileuses et/ou à chaux par exemple, interagissent mieux avec les fibres naturelles, nous permet d’avoir des composites plus économiques, qui ne nécessitent pas de traitements au préalable. L’étude de la durabilité sur les fibres et sur les composites eux-mêmes, nous permet de déterminer les caractéristiques mécaniques des composites immergés dans l’eau douce ou saline à court à moyen et long terme.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