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milieux continus. T2, Traction, torsion et flexion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Calecki, Daniel/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300-333</w:t>
            </w:r>
          </w:p>
        </w:tc>
      </w:tr>
      <w:tr>
        <w:trPr>
          <w:trHeight w:val="567"/>
        </w:trPr>
        <w:tc>
          <w:tcPr>
            <w:tcW w:type="dxa" w:w="3000"/>
          </w:tcPr>
          <w:p>
            <w:r>
              <w:t>Numéro d'Identification</w:t>
            </w:r>
          </w:p>
        </w:tc>
        <w:tc>
          <w:tcPr>
            <w:tcW w:type="dxa" w:w="7000"/>
          </w:tcPr>
          <w:p>
            <w:r>
              <w:t>9782705665418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mécanique/ loi de hooke/ </w:t>
            </w:r>
          </w:p>
        </w:tc>
      </w:tr>
    </w:tbl>
    <w:p>
      <w:pPr>
        <w:pStyle w:val="Heading3"/>
      </w:pPr>
      <w:r>
        <w:t>Résumé :</w:t>
      </w:r>
    </w:p>
    <w:p>
      <w:r>
        <w:t>Ce tome 2 étudie les solides déformables, dans le domaine où leur comportement est élastique et linéaire. Traction, compression, cisaillement, torsion et flexion sont passés en revue. Les forces et les moments à l'origine de chacun de ces phénomènes sont introduits par ordre de complication et analysés, en premier dans les situations les plus dépouillées, ensuite dans des problèmes plus complexes et concrets. Dans chaque cas, les lois de bilan et de comportement du tome 1 sont explicitées et, par différentes méthodes, les équations de l'élasticité des barres et des plaques minces sont établies.</w:t>
        <w:br/>
        <w:br/>
        <w:t>La distinction est soigneusement effectuée entre les résultats exacts et les solutions approchées, en s'attachant, dans ce dernier cas, à justifier au mieux du choix des phénomènes physiques négligés.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