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programmer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Dabancourt, Christophe/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9782212123500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Fonctions informatiques/ </w:t>
            </w:r>
          </w:p>
        </w:tc>
      </w:tr>
    </w:tbl>
    <w:p>
      <w:pPr>
        <w:pStyle w:val="Heading3"/>
      </w:pPr>
      <w:r>
        <w:t>Résumé :</w:t>
      </w:r>
    </w:p>
    <w:p>
      <w:r>
        <w:t>Cet ouvrage pédagogique est destiné aux débutants en programmation ainsi qu’aux étudiants en informatique. Il présente les principes fondamentaux de l’algorithmique et de la conception de programmes, en utilisant un langage algorithmique pour expliquer les notions essentielles. Il aborde les variables, les tableaux, les structures de contrôle, les boucles et les fonctions, puis introduit la programmation orientée objet et les structures de données. Des exercices corrigés et des exemples d’application en Java, C++ et Visual Basic permettent de mettre en pratique les connaissances acquises. Une étude de cas consacrée à la conception d’un jeu de Puissance 4 illustre les différentes étapes de réalisation d’un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