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Calcul des structures sur ordinateur. T2, Applications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Massonnet, Charles/ Deprez, G/ Maquoi, R/ Muller, R/ </w:t>
            </w:r>
          </w:p>
        </w:tc>
      </w:tr>
      <w:tr>
        <w:trPr>
          <w:trHeight w:val="567"/>
        </w:trPr>
        <w:tc>
          <w:tcPr>
            <w:tcW w:type="dxa" w:w="3000"/>
          </w:tcPr>
          <w:p>
            <w:r>
              <w:t>Adresse bib.</w:t>
            </w:r>
          </w:p>
        </w:tc>
        <w:tc>
          <w:tcPr>
            <w:tcW w:type="dxa" w:w="7000"/>
          </w:tcPr>
          <w:p>
            <w:r>
              <w:t xml:space="preserve">Masson et Cie/ Eyrolles/ </w:t>
            </w:r>
          </w:p>
        </w:tc>
      </w:tr>
      <w:tr>
        <w:trPr>
          <w:trHeight w:val="567"/>
        </w:trPr>
        <w:tc>
          <w:tcPr>
            <w:tcW w:type="dxa" w:w="3000"/>
          </w:tcPr>
          <w:p>
            <w:r>
              <w:t>Nombre de Pages</w:t>
            </w:r>
          </w:p>
        </w:tc>
        <w:tc>
          <w:tcPr>
            <w:tcW w:type="dxa" w:w="7000"/>
          </w:tcPr>
          <w:p>
            <w:r>
              <w:t>274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calcul des structures/ Méthode des forces/ </w:t>
            </w:r>
          </w:p>
        </w:tc>
      </w:tr>
    </w:tbl>
    <w:p>
      <w:pPr>
        <w:pStyle w:val="Heading3"/>
      </w:pPr>
      <w:r>
        <w:t>Résumé :</w:t>
      </w:r>
    </w:p>
    <w:p>
      <w:r>
        <w:t>Calcul des structures sur ordinateur – Tome II : Applications présente les applications pratiques du calcul automatique des structures à l’aide de l’ordinateur. L’ouvrage met en œuvre les méthodes matricielles et les méthodes de calcul des structures afin de résoudre différents problèmes de mécanique des structures. Il aborde notamment les programmes fondés sur la méthode des déplacements, la méthode des forces, les procédés de réduction, les problèmes non linéaires ainsi que les langages spécialisés et systèmes intégrés destinés au calcul scientifique.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