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Télécontrôle et automatisation du fond dans les houillères européennes. F7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Bihl,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minière/ innovation technologique/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les technologies modernes utilisées pour surveiller et contrôler les opérations minières. L’auteur y explique l’importance du télécontrôle dans l’optimisation des processus d’extraction de charbon, en soulignant les avantages de l’automatisation pour la sécurité, l’efficacité et la réduction des coûts.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