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applications physico-chimiques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Atlani ; R/ </w:t>
            </w:r>
          </w:p>
        </w:tc>
      </w:tr>
      <w:tr>
        <w:trPr>
          <w:trHeight w:val="567"/>
        </w:trPr>
        <w:tc>
          <w:tcPr>
            <w:tcW w:type="dxa" w:w="3000"/>
          </w:tcPr>
          <w:p>
            <w:r>
              <w:t>Adresse bib.</w:t>
            </w:r>
          </w:p>
        </w:tc>
        <w:tc>
          <w:tcPr>
            <w:tcW w:type="dxa" w:w="7000"/>
          </w:tcPr>
          <w:p>
            <w:r>
              <w:t xml:space="preserve">Editions R.Atlani/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2866020081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energie interne / thermochimie/ </w:t>
            </w:r>
          </w:p>
        </w:tc>
      </w:tr>
    </w:tbl>
    <w:p>
      <w:pPr>
        <w:pStyle w:val="Heading3"/>
      </w:pPr>
      <w:r>
        <w:t>Résumé :</w:t>
      </w:r>
    </w:p>
    <w:p>
      <w:r>
        <w:t>Cet ouvrage présente les principes fondamentaux de la thermodynamique et leurs applications aux phénomènes physico-chimiques. Il commence par l’étude des systèmes thermodynamiques, de leurs états et des différentes transformations, puis développe le premier principe, qui établit les relations entre chaleur, travail et énergie interne.</w:t>
        <w:br/>
        <w:br/>
        <w:br/>
        <w:br/>
        <w:t>Le livre aborde ensuite la thermochimie, notamment les échanges d’énergie au cours des réactions chimiques, l’enthalpie et la loi de Hess. Le deuxième principe permet d’introduire l’entropie et de déterminer le sens d’évolution des transformations. Les notions d’énergie libre de Gibbs et de potentiel thermodynamique sont ensuite utilisées pour étudier la spontanéité et les conditions d’équilibre.</w:t>
        <w:br/>
        <w:br/>
        <w:br/>
        <w:br/>
        <w:t>Une partie importante est consacrée aux équilibres chimiques et aux équilibres de phases, ainsi qu'aux applications de la thermodynamique aux gaz, aux réactions chimiques et aux changements d’état. L’ouvrage est complété par des exercices corrigés, permettant de mettre en pratique les lois et relations thermodynamiques.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