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2100044397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suite numérique/ </w:t>
            </w:r>
          </w:p>
        </w:tc>
      </w:tr>
    </w:tbl>
    <w:p>
      <w:pPr>
        <w:pStyle w:val="Heading3"/>
      </w:pPr>
      <w:r>
        <w:t>Résumé :</w:t>
      </w:r>
    </w:p>
    <w:p>
      <w:r>
        <w:t>Cet ouvrage est un manuel d’analyse mathématique destiné principalement aux étudiants de première année des classes préparatoires scientifiques MPSI, PCSI et PTSI. Il combine un cours théorique avec un grand nombre d’exercices corrigés afin de permettre à l’étudiant de comprendre les notions, de maîtriser les méthodes de calcul et de se préparer aux épreuves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