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Cegielski, Patrick/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575-595. Index</w:t>
            </w:r>
          </w:p>
        </w:tc>
      </w:tr>
      <w:tr>
        <w:trPr>
          <w:trHeight w:val="567"/>
        </w:trPr>
        <w:tc>
          <w:tcPr>
            <w:tcW w:type="dxa" w:w="3000"/>
          </w:tcPr>
          <w:p>
            <w:r>
              <w:t>Numéro d'Identification</w:t>
            </w:r>
          </w:p>
        </w:tc>
        <w:tc>
          <w:tcPr>
            <w:tcW w:type="dxa" w:w="7000"/>
          </w:tcPr>
          <w:p>
            <w:r>
              <w:t>2212113609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Appels système/ </w:t>
            </w:r>
          </w:p>
        </w:tc>
      </w:tr>
    </w:tbl>
    <w:p>
      <w:pPr>
        <w:pStyle w:val="Heading3"/>
      </w:pPr>
      <w:r>
        <w:t>Résumé :</w:t>
      </w:r>
    </w:p>
    <w:p>
      <w:r>
        <w:t>Cet ouvrage explique la conception et le fonctionnement interne d’un système d’exploitation, en prenant Linux comme étude de cas. Il analyse notamment le noyau Linux, la gestion du processeur et de la mémoire, les processus, les entrées-sorties, les systèmes de fichiers, les périphériques et les appels système. L’ouvrage s’appuie sur l’étude du code source de Linux afin de montrer concrètement comment les différents composants d’un système d’exploitation sont conçus et implémentés.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