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Première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Fieux, Loïc/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VIII-341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322-341</w:t>
            </w:r>
          </w:p>
        </w:tc>
      </w:tr>
      <w:tr>
        <w:trPr>
          <w:trHeight w:val="567"/>
        </w:trPr>
        <w:tc>
          <w:tcPr>
            <w:tcW w:type="dxa" w:w="3000"/>
          </w:tcPr>
          <w:p>
            <w:r>
              <w:t>Numéro d'Identification</w:t>
            </w:r>
          </w:p>
        </w:tc>
        <w:tc>
          <w:tcPr>
            <w:tcW w:type="dxa" w:w="7000"/>
          </w:tcPr>
          <w:p>
            <w:r>
              <w:t>2744012076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adobe Premiere Pro (logiciel)/ convention typographique/ </w:t>
            </w:r>
          </w:p>
        </w:tc>
      </w:tr>
    </w:tbl>
    <w:p>
      <w:pPr>
        <w:pStyle w:val="Heading3"/>
      </w:pPr>
      <w:r>
        <w:t>Résumé :</w:t>
      </w:r>
    </w:p>
    <w:p>
      <w:r>
        <w:t>Cet ouvrage vous offrira une maîtrise totale de Premiere 6 en couvrant tout le flux de production vidéo. Grâce à une approche progressive, à de nombreux conseils pratiques et à des mises en application immédiates, vous apprendrez à utiliser les fonctionnalités et les outils de Premiere 6. Vous découvrirez toutes les recettes de l'acquisition vidéo depuis un signal numérique ou numérisé, et toutes les clés d'un montage réussi et performant. Doublage sonore, titrage, transitions entre plans, surimpressions, transparences, effets spéciaux : tout est passé au crible ! L'exportation est décrite en détail afin que vos réalisations deviennent d'authentiques films destinés aux supports vidéo ou au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