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la régulation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Piwinger, Franz/ Charles, J./ </w:t>
            </w:r>
          </w:p>
        </w:tc>
      </w:tr>
      <w:tr>
        <w:trPr>
          <w:trHeight w:val="567"/>
        </w:trPr>
        <w:tc>
          <w:tcPr>
            <w:tcW w:type="dxa" w:w="3000"/>
          </w:tcPr>
          <w:p>
            <w:r>
              <w:t>Adresse bib.</w:t>
            </w:r>
          </w:p>
        </w:tc>
        <w:tc>
          <w:tcPr>
            <w:tcW w:type="dxa" w:w="7000"/>
          </w:tcPr>
          <w:p>
            <w:r>
              <w:t xml:space="preserve">Presses Académiques Européennes/ Dunod/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automatique/ automatique industrielle/ </w:t>
            </w:r>
          </w:p>
        </w:tc>
      </w:tr>
    </w:tbl>
    <w:p>
      <w:pPr>
        <w:pStyle w:val="Heading3"/>
      </w:pPr>
      <w:r>
        <w:t>Résumé :</w:t>
      </w:r>
    </w:p>
    <w:p>
      <w:r>
        <w:t>Cet ouvrage est une introduction pratique à la régulation automatique et à la régulation des procédés industriels, destinée principalement aux techniciens et aux praticiens de l’automatisation. l'auteur présente les principes fondamentaux du circuit de régulation, les différents éléments qui le constituent et les moyens permettant d'adapter un système de régulation au procédé à commander.</w:t>
        <w:br/>
        <w:br/>
        <w:t>une place importante est accordée aux régulateurs sans énergie auxiliaire ainsi qu'aux régulateurs utilisant une énergie auxiliaire pneumatique, hydraulique ou électrique. l'ouvrage traite également de l'adaptation du régulateur au procédé, de la mise en service des boucles de régulation et de différentes configurations de régulation, notamment les systèmes à boucles combinées. une notice technique contemporaine décrit précisément ces thèmes et présente le livre comme un manuel pratique pour les techniciens de mesure et de régulation.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