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Fractions et polynômes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Nicolaï, Rémy/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2729894853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Fractions continues/ analyse mathématique/ </w:t>
            </w:r>
          </w:p>
        </w:tc>
      </w:tr>
    </w:tbl>
    <w:p>
      <w:pPr>
        <w:pStyle w:val="Heading3"/>
      </w:pPr>
      <w:r>
        <w:t>Résumé :</w:t>
      </w:r>
    </w:p>
    <w:p>
      <w:r>
        <w:t>Cet ouvrage s'adresse aux étudiants des classes préparatoires scientifiques ou du premier cycle universitaire, aux professeurs enseignant à ce niveau et aux candidats à l'agrégation. Il est constitué d'énoncés corrigés qui se combinent pour former des problèmes. L'ouvrage peut s'utiliser comme un simple recueil, mais il laisse aussi une certaine liberté pour fabriquer des problèmes selon ses goûts ou ses besoins. Les énoncés portent sur des sujets très divers : arithmétique, fractions rationnelles et continues, algèbre linéaire, analyse (suites, polynômes orthogonaux), géométrie (dans le plan complexe). Certains thèmes sont très classiques, d'autres proviennent directement de textes originaux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