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 hydrostatique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Remini, B/ Benmamar, S./ Kettab,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9961001745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Pression hydrostatique/ Manométrie/ </w:t>
            </w:r>
          </w:p>
        </w:tc>
      </w:tr>
    </w:tbl>
    <w:p>
      <w:pPr>
        <w:pStyle w:val="Heading3"/>
      </w:pPr>
      <w:r>
        <w:t>Résumé :</w:t>
      </w:r>
    </w:p>
    <w:p>
      <w:r>
        <w:t>Cet ouvrage présente les principes fondamentaux de la mécanique des fluides en hydrostatique, en abordant notamment la pression dans les fluides au repos, la loi fondamentale de l’hydrostatique, les forces exercées sur les parois et les surfaces immergées, ainsi que les principes d’Archimède et de Pascal. Il associe des rappels de cours à des exercices d’application corrigés, permettant de consolider la compréhension des concepts et de développer les méthodes de résolution des problèmes d’hydrostatique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