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nature. T14, index géneral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p>
        </w:tc>
      </w:tr>
      <w:tr>
        <w:trPr>
          <w:trHeight w:val="567"/>
        </w:trPr>
        <w:tc>
          <w:tcPr>
            <w:tcW w:type="dxa" w:w="3000"/>
          </w:tcPr>
          <w:p>
            <w:r>
              <w:t>Numéro d'Identification</w:t>
            </w:r>
          </w:p>
        </w:tc>
        <w:tc>
          <w:tcPr>
            <w:tcW w:type="dxa" w:w="7000"/>
          </w:tcPr>
          <w:p>
            <w:r>
              <w:t>2245016361</w:t>
            </w:r>
          </w:p>
        </w:tc>
      </w:tr>
      <w:tr>
        <w:trPr>
          <w:trHeight w:val="567"/>
        </w:trPr>
        <w:tc>
          <w:tcPr>
            <w:tcW w:type="dxa" w:w="3000"/>
          </w:tcPr>
          <w:p>
            <w:r>
              <w:t>Thème</w:t>
            </w:r>
          </w:p>
        </w:tc>
        <w:tc>
          <w:tcPr>
            <w:tcW w:type="dxa" w:w="7000"/>
          </w:tcPr>
          <w:p>
            <w:r>
              <w:t>Encyclopédies générales et interdisciplinaires (almanachs, atlas, bases de données encyclopédiques, chronologies, critiques d'encyclopédies, dictionnaires biographiques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encyclopédies/ index/ </w:t>
            </w:r>
          </w:p>
        </w:tc>
      </w:tr>
    </w:tbl>
    <w:p>
      <w:pPr>
        <w:pStyle w:val="Heading3"/>
      </w:pPr>
      <w:r>
        <w:t>Résumé :</w:t>
      </w:r>
    </w:p>
    <w:p>
      <w:r>
        <w:t>Le tome « Index général » constitue le volume d’indexation et de consultation de l’encyclopédie La Nature. Il permet de retrouver rapidement les informations développées dans les différents volumes de la collection grâce à un classement alphabétique des noms, notions, espèces animales et végétales, phénomènes naturels, éléments géologiques et sujets scientifiques abordés dans l’ensemble de l’encyclopédie.</w:t>
        <w:br/>
        <w:br/>
        <w:br/>
        <w:br/>
        <w:t>Ce volume joue donc principalement un rôle d’outil documentaire et de repérage : il facilite la recherche d’un sujet et renvoie le lecteur aux volumes ou aux pages correspondantes. Il complète ainsi les volumes thématiques de La Nature et permet une consultation plus efficace de l’ensemble de la collection.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