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power system protection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Wright, Arthur/ Christopoulos, Christos/ </w:t>
            </w:r>
          </w:p>
        </w:tc>
      </w:tr>
      <w:tr>
        <w:trPr>
          <w:trHeight w:val="567"/>
        </w:trPr>
        <w:tc>
          <w:tcPr>
            <w:tcW w:type="dxa" w:w="3000"/>
          </w:tcPr>
          <w:p>
            <w:r>
              <w:t>Adresse bib.</w:t>
            </w:r>
          </w:p>
        </w:tc>
        <w:tc>
          <w:tcPr>
            <w:tcW w:type="dxa" w:w="7000"/>
          </w:tcPr>
          <w:p>
            <w:r>
              <w:t xml:space="preserve">Chapman and Hall/ </w:t>
            </w:r>
          </w:p>
        </w:tc>
      </w:tr>
      <w:tr>
        <w:trPr>
          <w:trHeight w:val="567"/>
        </w:trPr>
        <w:tc>
          <w:tcPr>
            <w:tcW w:type="dxa" w:w="3000"/>
          </w:tcPr>
          <w:p>
            <w:r>
              <w:t>Nombre de Pages</w:t>
            </w:r>
          </w:p>
        </w:tc>
        <w:tc>
          <w:tcPr>
            <w:tcW w:type="dxa" w:w="7000"/>
          </w:tcPr>
          <w:p>
            <w:r>
              <w:t>XVI-530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523-530</w:t>
            </w:r>
          </w:p>
        </w:tc>
      </w:tr>
      <w:tr>
        <w:trPr>
          <w:trHeight w:val="567"/>
        </w:trPr>
        <w:tc>
          <w:tcPr>
            <w:tcW w:type="dxa" w:w="3000"/>
          </w:tcPr>
          <w:p>
            <w:r>
              <w:t>Numéro d'Identification</w:t>
            </w:r>
          </w:p>
        </w:tc>
        <w:tc>
          <w:tcPr>
            <w:tcW w:type="dxa" w:w="7000"/>
          </w:tcPr>
          <w:p>
            <w:r>
              <w:t>0412392003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déprotection/ </w:t>
            </w:r>
          </w:p>
        </w:tc>
      </w:tr>
    </w:tbl>
    <w:p>
      <w:pPr>
        <w:pStyle w:val="Heading3"/>
      </w:pPr>
      <w:r>
        <w:t>Résumé :</w:t>
      </w:r>
    </w:p>
    <w:p>
      <w:r>
        <w:t>Préface. Liste des symboles. Fusibles. Transformateurs de courant. Transformateurs de tension. Protection contre les surintensités et les pannes de terre. Schémas de protection différentiels de courant. La protection des transformateurs. La protection des machines rotatives. La protection des barres omnibus. La protection des lignes aériennes et des câbles par des schémas différentiels de courant. Schémas de verrouillage et de comparaison de phase pour la protection des lignes aériennes. Schémas de protection de type distance pour les lignes aériennes et les câbles. Schémas ultra-haut débit pour la protection des longues lignes de transmission. Annexe A : Essai et application des équipements de protection du système d'alimentation. Annexe B : Pourcentage et quantités unitaires. Annexe C : transformations de quantités triphasées. Annexe D : détermination du comportement du système d'alimentation à l'aide de composants symétriques.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