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Engineering surveying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Shepherd, F. A./ </w:t>
            </w:r>
          </w:p>
        </w:tc>
      </w:tr>
      <w:tr>
        <w:trPr>
          <w:trHeight w:val="567"/>
        </w:trPr>
        <w:tc>
          <w:tcPr>
            <w:tcW w:type="dxa" w:w="3000"/>
          </w:tcPr>
          <w:p>
            <w:r>
              <w:t>Edition</w:t>
            </w:r>
          </w:p>
        </w:tc>
        <w:tc>
          <w:tcPr>
            <w:tcW w:type="dxa" w:w="7000"/>
          </w:tcPr>
          <w:p>
            <w:r>
              <w:t>second edition</w:t>
            </w:r>
          </w:p>
        </w:tc>
      </w:tr>
      <w:tr>
        <w:trPr>
          <w:trHeight w:val="567"/>
        </w:trPr>
        <w:tc>
          <w:tcPr>
            <w:tcW w:type="dxa" w:w="3000"/>
          </w:tcPr>
          <w:p>
            <w:r>
              <w:t>Adresse bib.</w:t>
            </w:r>
          </w:p>
        </w:tc>
        <w:tc>
          <w:tcPr>
            <w:tcW w:type="dxa" w:w="7000"/>
          </w:tcPr>
          <w:p>
            <w:r>
              <w:t xml:space="preserve">Edward Arnold/ </w:t>
            </w:r>
          </w:p>
        </w:tc>
      </w:tr>
      <w:tr>
        <w:trPr>
          <w:trHeight w:val="567"/>
        </w:trPr>
        <w:tc>
          <w:tcPr>
            <w:tcW w:type="dxa" w:w="3000"/>
          </w:tcPr>
          <w:p>
            <w:r>
              <w:t>Nombre de Pages</w:t>
            </w:r>
          </w:p>
        </w:tc>
        <w:tc>
          <w:tcPr>
            <w:tcW w:type="dxa" w:w="7000"/>
          </w:tcPr>
          <w:p>
            <w:r>
              <w:t>370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071313478X</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engineering surveying/ </w:t>
            </w:r>
          </w:p>
        </w:tc>
      </w:tr>
    </w:tbl>
    <w:p>
      <w:pPr>
        <w:pStyle w:val="Heading3"/>
      </w:pPr>
      <w:r>
        <w:t>Résumé :</w:t>
      </w:r>
    </w:p>
    <w:p>
      <w:r>
        <w:t>L’ouvrage met particulièrement l’accent sur la résolution de problèmes pratiques de topographie : nivellement, levés de terrain, mesures angulaires et linéaires, calculs de coordonnées et implantation des ouvrages. Il sert ainsi de support aux étudiants et aux professionnels du génie civil, de la construction et de l’arpentage, en reliant les principes théoriques aux exercices et situations rencontrées sur le terrain.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