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 projet intranet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Créplet, Frédéric/ Cohendet, Patrick/ </w:t>
            </w:r>
          </w:p>
        </w:tc>
      </w:tr>
      <w:tr>
        <w:trPr>
          <w:trHeight w:val="567"/>
        </w:trPr>
        <w:tc>
          <w:tcPr>
            <w:tcW w:type="dxa" w:w="3000"/>
          </w:tcPr>
          <w:p>
            <w:r>
              <w:t>Adresse bib.</w:t>
            </w:r>
          </w:p>
        </w:tc>
        <w:tc>
          <w:tcPr>
            <w:tcW w:type="dxa" w:w="7000"/>
          </w:tcPr>
          <w:p>
            <w:r>
              <w:t xml:space="preserve">Éd. d'Organisation/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315-327.</w:t>
            </w:r>
          </w:p>
        </w:tc>
      </w:tr>
      <w:tr>
        <w:trPr>
          <w:trHeight w:val="567"/>
        </w:trPr>
        <w:tc>
          <w:tcPr>
            <w:tcW w:type="dxa" w:w="3000"/>
          </w:tcPr>
          <w:p>
            <w:r>
              <w:t>Numéro d'Identification</w:t>
            </w:r>
          </w:p>
        </w:tc>
        <w:tc>
          <w:tcPr>
            <w:tcW w:type="dxa" w:w="7000"/>
          </w:tcPr>
          <w:p>
            <w:r>
              <w:t>2708128795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Ingénierie de projet/ gestion de projet/ </w:t>
            </w:r>
          </w:p>
        </w:tc>
      </w:tr>
    </w:tbl>
    <w:p>
      <w:pPr>
        <w:pStyle w:val="Heading3"/>
      </w:pPr>
      <w:r>
        <w:t>Résumé :</w:t>
      </w:r>
    </w:p>
    <w:p>
      <w:r>
        <w:t>Ingénierie de projet intranet présente une approche méthodologique de la conception, de la mise en œuvre et de l’évolution des systèmes intranet dans les organisations. L’auteur montre comment ces technologies peuvent faciliter la circulation de l’information et des connaissances, soutenir les processus de travail et accompagner les transformations organisationnelles.</w:t>
        <w:br/>
        <w:br/>
        <w:br/>
        <w:br/>
        <w:t>L’ouvrage traite notamment de l’analyse des besoins, du choix des solutions techniques, de la sécurité, des portails intranet, de la gestion électronique des documents, du travail collaboratif et de la gestion des connaissances. Il propose également une démarche de conduite de projet fondée sur la définition des objectifs, l’analyse du contexte, l’évaluation des besoins, le choix des solutions, le pilotage du projet et l’évaluation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