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Asservissements linéaires. T1, analyse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Milsant, Francis/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140 cm</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asservissement linéaire/ système linéaire continus/ </w:t>
            </w:r>
          </w:p>
        </w:tc>
      </w:tr>
    </w:tbl>
    <w:p>
      <w:pPr>
        <w:pStyle w:val="Heading3"/>
      </w:pPr>
      <w:r>
        <w:t>Résumé :</w:t>
      </w:r>
    </w:p>
    <w:p>
      <w:r>
        <w:t>Cet ouvrage est consacré à l’analyse des systèmes asservis linéaires continus. il constitue un ouvrage d’introduction et de formation à l’automatique destiné notamment à l’enseignement supérieur et aux écoles d’ingénieurs. L’ouvrage étudie la représentation mathématique des systèmes asservis, les fonctions de transfert (transmittances), les schémas fonctionnels et les propriétés des systèmes linéaires. l’analyse porte ensuite sur le comportement temporel et fréquentiel des systèmes ainsi que sur leur stabilité, leur précision et leur rapidité. Les méthodes graphiques classiques de l’automatique — notamment les diagrammes de bode, nyquist et black-nichols — permettent d’analyser le comportement des systèmes en boucle ouverte et en boucle fermée. les critères de stabilité et les marges de stabilité constituent une partie importante de l’analyse. ces thèmes sont également confirmés par les notices bibliographiques des éditions ultérieures du même tome.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