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réactifs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Congrès Modélisation des systèmes réactifs/ Juanole, Guy/ Valette, Robert/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2746203294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 système réactif/ informatique industrielle/ </w:t>
            </w:r>
          </w:p>
        </w:tc>
      </w:tr>
    </w:tbl>
    <w:p>
      <w:pPr>
        <w:pStyle w:val="Heading3"/>
      </w:pPr>
      <w:r>
        <w:t>Résumé :</w:t>
      </w:r>
    </w:p>
    <w:p>
      <w:r>
        <w:t xml:space="preserve">Cet ouvrage rassemble les actes du troisième colloque francophone msr'2001 (modélisation des systèmes réactifs), organisé à toulouse du 17 au 19 octobre 2001. le colloque se situe à l’interface de l’automatique et de l’informatique, autour de la modélisation, de l’analyse, de la vérification et de la commande des systèmes réactifs et temps réel. </w:t>
        <w:br/>
        <w:br/>
        <w:t>les systèmes réactifs sont des systèmes informatiques ou automatisés qui interagissent continuellement avec leur environnement. l’ouvrage traite aussi bien des approches synchrones qu’asynchrones, des modèles discrets, continus et hybrides, que des méthodes de spécification et de vérification.</w:t>
        <w:br/>
        <w:br/>
        <w:t xml:space="preserve">les contributions portent notamment sur les automates, réseaux de petri, grafcet, algèbres de processus, systèmes dynamiques hybrides, logiques temporelles et modèles compositionnels. les questions de vérification, validation, diagnostic, sûreté de fonctionnement, évaluation des performances et test occupent également une place importante. </w:t>
        <w:br/>
        <w:br/>
        <w:t>l’ouvrage comporte également des travaux consacrés à la synthèse de contrôleurs, aux télécommunications, aux systèmes hybrides, aux approches synchrones, à la validation temporelle, à l’ordonnancement, aux réseaux de petri et à la supervision.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