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Charroux, Benoît/ Thierry-Mieg, Yann/ Osmani, Aomar/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 : informatique(N°:None)</w:t>
            </w:r>
          </w:p>
        </w:tc>
      </w:tr>
      <w:tr>
        <w:trPr>
          <w:trHeight w:val="567"/>
        </w:trPr>
        <w:tc>
          <w:tcPr>
            <w:tcW w:type="dxa" w:w="3000"/>
          </w:tcPr>
          <w:p>
            <w:r>
              <w:t>Notes Générales</w:t>
            </w:r>
          </w:p>
        </w:tc>
        <w:tc>
          <w:tcPr>
            <w:tcW w:type="dxa" w:w="7000"/>
          </w:tcPr>
          <w:p>
            <w:r>
              <w:t>Bibliogr. p. 251. Index</w:t>
            </w:r>
          </w:p>
        </w:tc>
      </w:tr>
      <w:tr>
        <w:trPr>
          <w:trHeight w:val="567"/>
        </w:trPr>
        <w:tc>
          <w:tcPr>
            <w:tcW w:type="dxa" w:w="3000"/>
          </w:tcPr>
          <w:p>
            <w:r>
              <w:t>Numéro d'Identification</w:t>
            </w:r>
          </w:p>
        </w:tc>
        <w:tc>
          <w:tcPr>
            <w:tcW w:type="dxa" w:w="7000"/>
          </w:tcPr>
          <w:p>
            <w:r>
              <w:t>2744071242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2/ génie logiciel/ </w:t>
            </w:r>
          </w:p>
        </w:tc>
      </w:tr>
    </w:tbl>
    <w:p>
      <w:pPr>
        <w:pStyle w:val="Heading3"/>
      </w:pPr>
      <w:r>
        <w:t>Résumé :</w:t>
      </w:r>
    </w:p>
    <w:p>
      <w:r>
        <w:t>Cet ouvrage présente UML 2 comme langage de modélisation orienté objet pour l’analyse et la conception des systèmes logiciels. Il explique progressivement les principaux diagrammes UML et leur utilisation dans les différentes étapes du développement d’un logiciel. L’ouvrage associe les notions théoriques à de nombreux exemples, exercices corrigés et une étude de cas, afin de permettre aux étudiants et aux professionnels de mettre en pratique les techniques de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