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Notelet, Francis/ </w:t>
            </w:r>
          </w:p>
        </w:tc>
      </w:tr>
      <w:tr>
        <w:trPr>
          <w:trHeight w:val="567"/>
        </w:trPr>
        <w:tc>
          <w:tcPr>
            <w:tcW w:type="dxa" w:w="3000"/>
          </w:tcPr>
          <w:p>
            <w:r>
              <w:t>Adresse bib.</w:t>
            </w:r>
          </w:p>
        </w:tc>
        <w:tc>
          <w:tcPr>
            <w:tcW w:type="dxa" w:w="7000"/>
          </w:tcPr>
          <w:p>
            <w:r>
              <w:t xml:space="preserve">Technique et documentation-Lavoisier/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Ingénieurs praticiens(N°:None)</w:t>
            </w:r>
          </w:p>
        </w:tc>
      </w:tr>
      <w:tr>
        <w:trPr>
          <w:trHeight w:val="567"/>
        </w:trPr>
        <w:tc>
          <w:tcPr>
            <w:tcW w:type="dxa" w:w="3000"/>
          </w:tcPr>
          <w:p>
            <w:r>
              <w:t>Numéro d'Identification</w:t>
            </w:r>
          </w:p>
        </w:tc>
        <w:tc>
          <w:tcPr>
            <w:tcW w:type="dxa" w:w="7000"/>
          </w:tcPr>
          <w:p>
            <w:r>
              <w:t>2852060205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engineering/ machine électrique/ </w:t>
            </w:r>
          </w:p>
        </w:tc>
      </w:tr>
    </w:tbl>
    <w:p>
      <w:pPr>
        <w:pStyle w:val="Heading3"/>
      </w:pPr>
      <w:r>
        <w:t>Résumé :</w:t>
      </w:r>
    </w:p>
    <w:p>
      <w:r>
        <w:t>Électrotechnique industrielle est un ouvrage consacré aux principaux concepts et équipements de l'électrotechnique industrielle. Il commence par les machines à courant continu, puis rappelle les notions indispensables sur les courants alternatifs monophasés et triphasés. Il étudie ensuite les transformateurs, avant de présenter les principes des champs tournants et leur application aux machines électriques à courant alternatif.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