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des systèmes linéaires. T1, signaux et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Larminat, Philippe de/ Thomas, Yves/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329-333</w:t>
            </w:r>
          </w:p>
        </w:tc>
      </w:tr>
      <w:tr>
        <w:trPr>
          <w:trHeight w:val="567"/>
        </w:trPr>
        <w:tc>
          <w:tcPr>
            <w:tcW w:type="dxa" w:w="3000"/>
          </w:tcPr>
          <w:p>
            <w:r>
              <w:t>Numéro d'Identification</w:t>
            </w:r>
          </w:p>
        </w:tc>
        <w:tc>
          <w:tcPr>
            <w:tcW w:type="dxa" w:w="7000"/>
          </w:tcPr>
          <w:p>
            <w:r>
              <w:t>2257150112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impulsionnelle/ temps continu/ </w:t>
            </w:r>
          </w:p>
        </w:tc>
      </w:tr>
    </w:tbl>
    <w:p>
      <w:pPr>
        <w:pStyle w:val="Heading3"/>
      </w:pPr>
      <w:r>
        <w:t>Résumé :</w:t>
      </w:r>
    </w:p>
    <w:p>
      <w:r>
        <w:t>Cet ouvrage est conçu pour les étudiants et les professionnels souhaitant acquérir une solide compréhension des systèmes linéaires et des concepts d’automatique. Il est souvent utilisé comme référence dans les formations d’ingénierie.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