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 Tissu musculaire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Maillet, Marc/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Vigot frères/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Histologie et histophysiologie humaines(N°:4)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2711406997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Histologie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le tissu musculaire/ </w:t>
            </w:r>
          </w:p>
        </w:tc>
      </w:tr>
    </w:tbl>
    <w:p>
      <w:pPr>
        <w:pStyle w:val="Heading3"/>
      </w:pPr>
      <w:r>
        <w:t>Résumé :</w:t>
      </w:r>
    </w:p>
    <w:p>
      <w:r>
        <w:t>L'ouvrage explique donc comment le tissu musculaire est constitué, comment ses cellules sont organisées et comment elles produisent la contraction. Il permet de distinguer les trois grands types de muscles — striés squelettiques, cardiaques et lisses — en reliant leur structure microscopique à leur fonction physiologique. Le catalogue de la Bibliothèque centrale de Batna résume également l'ouvrage autour des trois types de muscles : squelettique, cardiaque et lisse.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