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Nicolet, G/ Trottet, E/ </w:t>
            </w:r>
          </w:p>
        </w:tc>
      </w:tr>
      <w:tr>
        <w:trPr>
          <w:trHeight w:val="567"/>
        </w:trPr>
        <w:tc>
          <w:tcPr>
            <w:tcW w:type="dxa" w:w="3000"/>
          </w:tcPr>
          <w:p>
            <w:r>
              <w:t>Adresse bib.</w:t>
            </w:r>
          </w:p>
        </w:tc>
        <w:tc>
          <w:tcPr>
            <w:tcW w:type="dxa" w:w="7000"/>
          </w:tcPr>
          <w:p>
            <w:r>
              <w:t xml:space="preserve">Editions SPES Lausanne/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frottement de glissement/ </w:t>
            </w:r>
          </w:p>
        </w:tc>
      </w:tr>
    </w:tbl>
    <w:p>
      <w:pPr>
        <w:pStyle w:val="Heading3"/>
      </w:pPr>
      <w:r>
        <w:t>Résumé :</w:t>
      </w:r>
    </w:p>
    <w:p>
      <w:r>
        <w:t>Le cours de Nicolet traite de la conception, du choix, du dimensionnement et du contrôle des éléments mécaniques utilisés dans les machines. L'approche commence par les phénomènes fondamentaux de contact, frottement, usure et lubrification, puis passe aux éléments d'assemblage et de liaison, avant d'aborder les arbres, paliers, roulements et différents systèmes de transmission.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