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pratique de béton précontraint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Dreux, Georges/ Mazars, Jacky/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précontraint/ dalles précontraintes/ BPEL/ </w:t>
            </w:r>
          </w:p>
        </w:tc>
      </w:tr>
    </w:tbl>
    <w:p>
      <w:pPr>
        <w:pStyle w:val="Heading3"/>
      </w:pPr>
      <w:r>
        <w:t>Résumé :</w:t>
      </w:r>
    </w:p>
    <w:p>
      <w:r>
        <w:t>Cours pratique de béton précontraint – Règles BPEL présente les principes, méthodes de calcul et règles de dimensionnement des structures en béton précontraint. L’ouvrage explique les matériaux, les techniques de précontrainte, les pertes de tension, le calcul des contraintes et des armatures, ainsi que les vérifications selon les règles BPEL. Il propose également des applications pratiques concernant notamment les poutres et les dalles précontraintes.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