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Palermo, Christophe/ </w:t>
            </w:r>
          </w:p>
        </w:tc>
      </w:tr>
      <w:tr>
        <w:trPr>
          <w:trHeight w:val="567"/>
        </w:trPr>
        <w:tc>
          <w:tcPr>
            <w:tcW w:type="dxa" w:w="3000"/>
          </w:tcPr>
          <w:p>
            <w:r>
              <w:t>Edition</w:t>
            </w:r>
          </w:p>
        </w:tc>
        <w:tc>
          <w:tcPr>
            <w:tcW w:type="dxa" w:w="7000"/>
          </w:tcPr>
          <w:p>
            <w:r>
              <w:t>2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Index.p.p 325-331</w:t>
            </w:r>
          </w:p>
        </w:tc>
      </w:tr>
      <w:tr>
        <w:trPr>
          <w:trHeight w:val="567"/>
        </w:trPr>
        <w:tc>
          <w:tcPr>
            <w:tcW w:type="dxa" w:w="3000"/>
          </w:tcPr>
          <w:p>
            <w:r>
              <w:t>Numéro d'Identification</w:t>
            </w:r>
          </w:p>
        </w:tc>
        <w:tc>
          <w:tcPr>
            <w:tcW w:type="dxa" w:w="7000"/>
          </w:tcPr>
          <w:p>
            <w:r>
              <w:t>9782100770106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 énergie/ </w:t>
            </w:r>
          </w:p>
        </w:tc>
      </w:tr>
    </w:tbl>
    <w:p>
      <w:pPr>
        <w:pStyle w:val="Heading3"/>
      </w:pPr>
      <w:r>
        <w:t>Résumé :</w:t>
      </w:r>
    </w:p>
    <w:p>
      <w:r>
        <w:t>L’ouvrage aborde les lois fondamentales des circuits en courant continu et alternatif, ainsi que les systèmes triphasés et les différentes formes de puissance électrique. Il traite également du magnétisme et de l’électromagnétisme, qui constituent la base du fonctionnement des transformateurs et des machines électriques. Les moteurs, générateurs et installations électriques sont étudiés sous leurs aspects essentiels. Enfin, les méthodes de mesure, de protection et de sécurité permettent de relier les connaissances théoriques aux applications pratiques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