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pratique de 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Chrétienne, Philippe/ Pesqueux, Yvon/ Grandjean, Jean-Claude/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langages et algorithmes de l'informatique(N°:None)</w:t>
            </w:r>
          </w:p>
        </w:tc>
      </w:tr>
      <w:tr>
        <w:trPr>
          <w:trHeight w:val="567"/>
        </w:trPr>
        <w:tc>
          <w:tcPr>
            <w:tcW w:type="dxa" w:w="3000"/>
          </w:tcPr>
          <w:p>
            <w:r>
              <w:t>Notes Générales</w:t>
            </w:r>
          </w:p>
        </w:tc>
        <w:tc>
          <w:tcPr>
            <w:tcW w:type="dxa" w:w="7000"/>
          </w:tcPr>
          <w:p>
            <w:r>
              <w:t>Bibliogr. p. 331-332</w:t>
            </w:r>
          </w:p>
        </w:tc>
      </w:tr>
      <w:tr>
        <w:trPr>
          <w:trHeight w:val="567"/>
        </w:trPr>
        <w:tc>
          <w:tcPr>
            <w:tcW w:type="dxa" w:w="3000"/>
          </w:tcPr>
          <w:p>
            <w:r>
              <w:t>Numéro d'Identification</w:t>
            </w:r>
          </w:p>
        </w:tc>
        <w:tc>
          <w:tcPr>
            <w:tcW w:type="dxa" w:w="7000"/>
          </w:tcPr>
          <w:p>
            <w:r>
              <w:t>271080364X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Algorithmes/ optimisation/ </w:t>
            </w:r>
          </w:p>
        </w:tc>
      </w:tr>
    </w:tbl>
    <w:p>
      <w:pPr>
        <w:pStyle w:val="Heading3"/>
      </w:pPr>
      <w:r>
        <w:t>Résumé :</w:t>
      </w:r>
    </w:p>
    <w:p>
      <w:r>
        <w:t>Algorithmes et pratique de programmation linéaire est un ouvrage consacré aux méthodes algorithmiques de résolution des problèmes de programmation linéaire. Il présente les principes mathématiques nécessaires pour transformer un problème réel d’optimisation en un modèle linéaire, puis étudie les méthodes permettant de rechercher une solution optimale.</w:t>
        <w:br/>
        <w:br/>
        <w:br/>
        <w:br/>
        <w:t>L’ouvrage met l’accent sur l’aspect algorithmique et pratique de la programmation linéaire, avec notamment l’utilisation du simplexe, la formulation des contraintes, l’optimisation des fonctions économiques et l’exploitation informatique des méthodes de calcul.</w:t>
        <w:br/>
        <w:br/>
        <w:br/>
        <w:br/>
        <w:t>Les techniques présentées peuvent être appliquées à différents problèmes d’allocation de ressources, production, transport, affectation et optimisation. Le livre fait ainsi le lien entre les mathématiques de l’optimisation et leur mise en œuvre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