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robotique. T1, notions de base, architecture, systèmes actionneur et sensoriel, mode de fonctionnement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Lopez, Pierre/ Foulc, Jean-Numa/ Le Maitre, Jean-François/ </w:t>
            </w:r>
          </w:p>
        </w:tc>
      </w:tr>
      <w:tr>
        <w:trPr>
          <w:trHeight w:val="567"/>
        </w:trPr>
        <w:tc>
          <w:tcPr>
            <w:tcW w:type="dxa" w:w="3000"/>
          </w:tcPr>
          <w:p>
            <w:r>
              <w:t>Adresse bib.</w:t>
            </w:r>
          </w:p>
        </w:tc>
        <w:tc>
          <w:tcPr>
            <w:tcW w:type="dxa" w:w="7000"/>
          </w:tcPr>
          <w:p>
            <w:r>
              <w:t xml:space="preserve">Editests/ </w:t>
            </w:r>
          </w:p>
        </w:tc>
      </w:tr>
      <w:tr>
        <w:trPr>
          <w:trHeight w:val="567"/>
        </w:trPr>
        <w:tc>
          <w:tcPr>
            <w:tcW w:type="dxa" w:w="3000"/>
          </w:tcPr>
          <w:p>
            <w:r>
              <w:t>Nombre de Pages</w:t>
            </w:r>
          </w:p>
        </w:tc>
        <w:tc>
          <w:tcPr>
            <w:tcW w:type="dxa" w:w="7000"/>
          </w:tcPr>
          <w:p>
            <w:r>
              <w:t>318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Productique(N°:None)</w:t>
            </w:r>
          </w:p>
        </w:tc>
      </w:tr>
      <w:tr>
        <w:trPr>
          <w:trHeight w:val="567"/>
        </w:trPr>
        <w:tc>
          <w:tcPr>
            <w:tcW w:type="dxa" w:w="3000"/>
          </w:tcPr>
          <w:p>
            <w:r>
              <w:t>Notes Générales</w:t>
            </w:r>
          </w:p>
        </w:tc>
        <w:tc>
          <w:tcPr>
            <w:tcW w:type="dxa" w:w="7000"/>
          </w:tcPr>
          <w:p>
            <w:r>
              <w:t>Bibliogr. p.p. 293-309. Index p.p. 311-318.</w:t>
            </w:r>
          </w:p>
        </w:tc>
      </w:tr>
      <w:tr>
        <w:trPr>
          <w:trHeight w:val="567"/>
        </w:trPr>
        <w:tc>
          <w:tcPr>
            <w:tcW w:type="dxa" w:w="3000"/>
          </w:tcPr>
          <w:p>
            <w:r>
              <w:t>Numéro d'Identification</w:t>
            </w:r>
          </w:p>
        </w:tc>
        <w:tc>
          <w:tcPr>
            <w:tcW w:type="dxa" w:w="7000"/>
          </w:tcPr>
          <w:p>
            <w:r>
              <w:t>2866990188</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robotique industrielle/ introduction à la robotique/ </w:t>
            </w:r>
          </w:p>
        </w:tc>
      </w:tr>
    </w:tbl>
    <w:p>
      <w:pPr>
        <w:pStyle w:val="Heading3"/>
      </w:pPr>
      <w:r>
        <w:t>Résumé :</w:t>
      </w:r>
    </w:p>
    <w:p>
      <w:r>
        <w:t>Introduction à la robotique – fascicule 1 constitue un ouvrage d’initiation consacré aux fondements de la robotique industrielle. il présente les notions nécessaires pour comprendre ce qu’est un robot, son rôle dans l’automatisation industrielle, son architecture et les principaux éléments technologiques qui lui permettent de percevoir son environnement et d’agir sur celui-ci.</w:t>
        <w:br/>
        <w:br/>
        <w:t>l’ouvrage étudie notamment les structures mécaniques des manipulateurs, les actionneurs, les capteurs et systèmes sensoriels, ainsi que les différents modes de fonctionnement des robots. il fournit ainsi les bases permettant ensuite d’aborder, dans le fascicule 2, la communication homme-machine, la programmation, la commande et les transformations homogènes. cette organisation en deux fascicules est explicitement confirmée par les notices bibliographiques.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