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et architectures parallèles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Cosnard, Michel/ Trystram, Denis/ </w:t>
            </w:r>
          </w:p>
        </w:tc>
      </w:tr>
      <w:tr>
        <w:trPr>
          <w:trHeight w:val="567"/>
        </w:trPr>
        <w:tc>
          <w:tcPr>
            <w:tcW w:type="dxa" w:w="3000"/>
          </w:tcPr>
          <w:p>
            <w:r>
              <w:t>Adresse bib.</w:t>
            </w:r>
          </w:p>
        </w:tc>
        <w:tc>
          <w:tcPr>
            <w:tcW w:type="dxa" w:w="7000"/>
          </w:tcPr>
          <w:p>
            <w:r>
              <w:t xml:space="preserve">Inter Editions/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ill., couv. ill. en coul.</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Algorithmes parallèles/ architectures parallèles/ </w:t>
            </w:r>
          </w:p>
        </w:tc>
      </w:tr>
    </w:tbl>
    <w:p>
      <w:pPr>
        <w:pStyle w:val="Heading3"/>
      </w:pPr>
      <w:r>
        <w:t>Résumé :</w:t>
      </w:r>
    </w:p>
    <w:p>
      <w:r>
        <w:t>Algorithmes et architectures parallèles présente les principes fondamentaux du calcul parallèle et les différentes techniques algorithmiques permettant d’exploiter les architectures parallèles. Les auteurs établissent les relations entre architectures, modèles de calcul et algorithmes. L’ouvrage étudie notamment les processeurs vectoriels, les machines parallèles à mémoire partagée ou distribuée, les réseaux de processeurs, la complexité des algorithmes, la vectorisation et la parallélisation. Il aborde également l’ordonnancement et le placement des tâches, les communications entre processeurs et la résolution parallèle de systèmes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