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 et réseaux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Poloujadoff,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synchrone/ moyenne tension/ </w:t>
            </w:r>
          </w:p>
        </w:tc>
      </w:tr>
    </w:tbl>
    <w:p>
      <w:pPr>
        <w:pStyle w:val="Heading3"/>
      </w:pPr>
      <w:r>
        <w:t>Résumé :</w:t>
      </w:r>
    </w:p>
    <w:p>
      <w:r>
        <w:t>L’ouvrage Machines électriques et réseaux industriels traite des principes, du fonctionnement et de l’exploitation des principales machines électriques ainsi que de leur intégration dans les réseaux industriels. Il aborde les transformateurs, les machines à courant continu, les moteurs asynchrones et les machines synchrones, en étudiant leurs caractéristiques, leurs performances et leurs méthodes de commande. Une partie est consacrée aux réseaux de distribution industriels, à l’appareillage, aux dispositifs de protection et à la qualité de l’énergie électrique. L’ouvrage présente également les systèmes de commande, l’automatisation et les communications industrielles, ainsi que les aspects liés à la maintenance et à la sécurité des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