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électriques.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Kostenko, M/ Machines électriques. T2/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alternatif/ machine triphasée/ </w:t>
            </w:r>
          </w:p>
        </w:tc>
      </w:tr>
    </w:tbl>
    <w:p>
      <w:pPr>
        <w:pStyle w:val="Heading3"/>
      </w:pPr>
      <w:r>
        <w:t>Résumé :</w:t>
      </w:r>
    </w:p>
    <w:p>
      <w:r>
        <w:t>Les machines à courant alternatif sont principalement constituées des machines asynchrones et des machines synchrones. Elles permettent de convertir l’énergie électrique en énergie mécanique (moteur) ou l’énergie mécanique en énergie électrique (génératrice).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