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l'Apple II. V1, Basic applesoft, système Apple-graphiques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Bréaud-Pouliquen, Nicole/ </w:t>
            </w:r>
          </w:p>
        </w:tc>
      </w:tr>
      <w:tr>
        <w:trPr>
          <w:trHeight w:val="567"/>
        </w:trPr>
        <w:tc>
          <w:tcPr>
            <w:tcW w:type="dxa" w:w="3000"/>
          </w:tcPr>
          <w:p>
            <w:r>
              <w:t>Adresse bib.</w:t>
            </w:r>
          </w:p>
        </w:tc>
        <w:tc>
          <w:tcPr>
            <w:tcW w:type="dxa" w:w="7000"/>
          </w:tcPr>
          <w:p>
            <w:r>
              <w:t xml:space="preserve">Ed. du PSI/ </w:t>
            </w:r>
          </w:p>
        </w:tc>
      </w:tr>
      <w:tr>
        <w:trPr>
          <w:trHeight w:val="567"/>
        </w:trPr>
        <w:tc>
          <w:tcPr>
            <w:tcW w:type="dxa" w:w="3000"/>
          </w:tcPr>
          <w:p>
            <w:r>
              <w:t>Nombre de Pages</w:t>
            </w:r>
          </w:p>
        </w:tc>
        <w:tc>
          <w:tcPr>
            <w:tcW w:type="dxa" w:w="7000"/>
          </w:tcPr>
          <w:p>
            <w:r>
              <w:t>149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2865950131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Apple II/ Applesoft BASIC/ </w:t>
            </w:r>
          </w:p>
        </w:tc>
      </w:tr>
    </w:tbl>
    <w:p>
      <w:pPr>
        <w:pStyle w:val="Heading3"/>
      </w:pPr>
      <w:r>
        <w:t>Résumé :</w:t>
      </w:r>
    </w:p>
    <w:p>
      <w:r>
        <w:t>La pratique de l’Apple II, Apple II Plus et Apple IIe est un ouvrage pratique consacré à l’utilisation et à la programmation des micro-ordinateurs Apple II. Il présente les bases du système Applesoft BASIC, les principes de programmation et l’utilisation des possibilités graphiques de l’ordinateur. L’ouvrage accompagne le lecteur dans la découverte des commandes, de la création et de l’exécution des programmes ainsi que des fonctions graphiques et des périphériques. Il constitue un support d’initiation à la programmation sur les ordinateurs Apple II de cette génération.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