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L’informatique en automatisation industrielle.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Bianciotto, André/ Boye, Pierre/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2206002876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industrielle/ programmation/ </w:t>
            </w:r>
          </w:p>
        </w:tc>
      </w:tr>
    </w:tbl>
    <w:p>
      <w:pPr>
        <w:pStyle w:val="Heading3"/>
      </w:pPr>
      <w:r>
        <w:t>Résumé :</w:t>
      </w:r>
    </w:p>
    <w:p>
      <w:r>
        <w:t>L’informatique en automatisation industrielle – Tome 1 présente les principes fondamentaux de l’utilisation de l’informatique dans les systèmes automatisés industriels. L’ouvrage explique la structure et le fonctionnement des systèmes automatisés, le rôle des informations provenant des capteurs, les dispositifs de commande et l’utilisation des automates programmables industriels. Il aborde également la programmation et les applications de l’informatique à la commande des machines et des procédés industriels. L’objectif est de donner au lecteur les connaissances nécessaires pour comprendre et mettre en œuvre des systèmes de commande automatisés.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