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L'automatisation par éléments pneumatiques et oléo-pneumatiques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Koenig,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commande oléo-pneumatique/ </w:t>
            </w:r>
          </w:p>
        </w:tc>
      </w:tr>
    </w:tbl>
    <w:p>
      <w:pPr>
        <w:pStyle w:val="Heading3"/>
      </w:pPr>
      <w:r>
        <w:t>Résumé :</w:t>
      </w:r>
    </w:p>
    <w:p>
      <w:r>
        <w:t>Cet ouvrage est consacré à l’automatisation industrielle utilisant les techniques pneumatiques et oléo-pneumatiques. il étudie les composants permettant de réaliser des fonctions d’automatisme à partir de l’air comprimé ou de l’huile sous pression.</w:t>
        <w:br/>
        <w:br/>
        <w:t>l’ouvrage présente les principes de fonctionnement des organes pneumatiques et hydrauliques, leurs caractéristiques, leur association dans des circuits de commande et leur utilisation pour réaliser des automatismes industriels. il s’intéresse notamment aux distributeurs, vérins, organes de commande, dispositifs logiques et séquenceurs, ainsi qu'à la conception et à l'exploitation des circuits automatisés.</w:t>
        <w:br/>
        <w:br/>
        <w:t>l'objectif est donc de montrer comment remplacer ou compléter les commandes mécaniques et électriques par des éléments fluidiques, afin de réaliser des opérations séquentielles, de commande et de régulation dans les machines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