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Real-Time Systems and Their Programming Languages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Burns, Alan/ Wellings, Andy/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Addison-wesley publishing company/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International computer series(N°:None)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0201175290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Real-time systems/ concurrent programming/ </w:t>
            </w:r>
          </w:p>
        </w:tc>
      </w:tr>
    </w:tbl>
    <w:p>
      <w:pPr>
        <w:pStyle w:val="Heading3"/>
      </w:pPr>
      <w:r>
        <w:t>Résumé :</w:t>
      </w:r>
    </w:p>
    <w:p>
      <w:r>
        <w:t>Real-Time Systems and Their Programming Languages provides a comprehensive introduction to the design, analysis, and programming of real-time computer systems. It explains how computer systems can be designed to respond to external events within specified timing constraints.</w:t>
        <w:br/>
        <w:br/>
        <w:br/>
        <w:br/>
        <w:t>The book covers important concepts such as concurrent programming, tasks and processes, interprocess communication, synchronization, mutual exclusion, resource management, and real-time scheduling. It also discusses deadlines, interrupts, clocks, timers, and techniques for improving system reliability and fault tolerance.</w:t>
        <w:br/>
        <w:br/>
        <w:br/>
        <w:br/>
        <w:t>Particular attention is given to programming languages used for real-time applications, including Ada and Occam, as well as practical applications in embedded systems, robotics, industrial automation, and control systems.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